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9D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A36710" w:rsidRPr="00A36710" w:rsidRDefault="00A36710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A36710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ДЕПАРТАМЕНТ ОСВІТИ І НАУКИ</w:t>
      </w:r>
    </w:p>
    <w:p w:rsidR="005D729D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СУМСЬКОЇ ОБЛДЕРЖАДМІНІСТРАЦІЇ</w:t>
      </w:r>
    </w:p>
    <w:p w:rsidR="00A36710" w:rsidRPr="00A36710" w:rsidRDefault="00A36710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A36710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КОМУНАЛЬНИЙ ЗАКЛАД СУМСЬКОЇ ОБЛАСНОЇ РАДИ –</w:t>
      </w:r>
    </w:p>
    <w:p w:rsidR="005D729D" w:rsidRPr="00A36710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ОБЛАСНИЙ ЦЕНТР ПОЗАШКІЛЬНОЇ ОСВІТИ</w:t>
      </w:r>
    </w:p>
    <w:p w:rsidR="005D729D" w:rsidRPr="00A36710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 РОБОТИ З ТАЛАНОВИТОЮ МОЛОДДЮ</w:t>
      </w:r>
    </w:p>
    <w:p w:rsidR="005D729D" w:rsidRPr="00A36710" w:rsidRDefault="005D729D" w:rsidP="00A367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26"/>
        <w:gridCol w:w="4536"/>
      </w:tblGrid>
      <w:tr w:rsidR="005D729D" w:rsidRPr="005D729D" w:rsidTr="001F02A6">
        <w:tc>
          <w:tcPr>
            <w:tcW w:w="4644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D72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ПОГОДЖЕНО</w:t>
            </w:r>
          </w:p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Протокол засідання </w:t>
            </w:r>
            <w:r w:rsidR="000466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вченої</w:t>
            </w: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ради Сумського обласного інституту післядипломної педагогічної освіти</w:t>
            </w: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 _______ 20___   №_____</w:t>
            </w:r>
          </w:p>
        </w:tc>
        <w:tc>
          <w:tcPr>
            <w:tcW w:w="426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36" w:type="dxa"/>
          </w:tcPr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D72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5D729D" w:rsidRPr="005D729D" w:rsidRDefault="005D729D" w:rsidP="00583B3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5D729D" w:rsidRPr="005D729D" w:rsidRDefault="001F02A6" w:rsidP="00583B3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Наказ Д</w:t>
            </w:r>
            <w:r w:rsidR="005D729D" w:rsidRPr="005D72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епартаменту освіти і науки Сумської облдержадміністрації</w:t>
            </w:r>
          </w:p>
          <w:p w:rsidR="005D729D" w:rsidRPr="005D729D" w:rsidRDefault="005D729D" w:rsidP="00583B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D729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 _______ 20___   №_____</w:t>
            </w:r>
          </w:p>
        </w:tc>
      </w:tr>
    </w:tbl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02A6" w:rsidRPr="005D729D" w:rsidRDefault="001F02A6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Навчальна програма з позашкільної освіти 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>дослідницько-експер</w:t>
      </w:r>
      <w:r w:rsidR="00A36710"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>ментального напряму</w:t>
      </w:r>
    </w:p>
    <w:p w:rsidR="005D729D" w:rsidRPr="00A36710" w:rsidRDefault="00A36710" w:rsidP="00583B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val="uk-UA"/>
        </w:rPr>
      </w:pPr>
      <w:r w:rsidRPr="00A36710">
        <w:rPr>
          <w:rFonts w:ascii="Times New Roman" w:eastAsia="Calibri" w:hAnsi="Times New Roman" w:cs="Times New Roman"/>
          <w:b/>
          <w:sz w:val="32"/>
          <w:szCs w:val="28"/>
          <w:lang w:val="uk-UA"/>
        </w:rPr>
        <w:t>«МАТЕМАТИКА»</w:t>
      </w: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Pr="005D729D" w:rsidRDefault="005D729D" w:rsidP="00583B3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 рі</w:t>
      </w:r>
      <w:r w:rsidRPr="005D729D">
        <w:rPr>
          <w:rFonts w:ascii="Times New Roman" w:eastAsia="Calibri" w:hAnsi="Times New Roman" w:cs="Times New Roman"/>
          <w:sz w:val="28"/>
          <w:szCs w:val="28"/>
          <w:lang w:val="uk-UA"/>
        </w:rPr>
        <w:t>к навчання</w:t>
      </w:r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36710" w:rsidRDefault="00A36710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36710" w:rsidRDefault="00A36710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36710" w:rsidRDefault="00A36710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36710" w:rsidRPr="005D729D" w:rsidRDefault="00A36710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D729D" w:rsidRPr="005D729D" w:rsidRDefault="005D729D" w:rsidP="00583B3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29D" w:rsidRPr="005D729D" w:rsidRDefault="005D729D" w:rsidP="00583B30">
      <w:pPr>
        <w:widowControl w:val="0"/>
        <w:autoSpaceDE w:val="0"/>
        <w:autoSpaceDN w:val="0"/>
        <w:adjustRightInd w:val="0"/>
        <w:spacing w:after="0" w:line="360" w:lineRule="auto"/>
        <w:ind w:hanging="43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D729D" w:rsidRDefault="005D729D" w:rsidP="00407E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D72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Суми – 2021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:rsidR="005D729D" w:rsidRPr="005875BA" w:rsidRDefault="005D729D" w:rsidP="00583B30">
      <w:pPr>
        <w:spacing w:after="0" w:line="360" w:lineRule="auto"/>
        <w:ind w:firstLine="567"/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</w:pPr>
      <w:r w:rsidRPr="005875BA"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  <w:lastRenderedPageBreak/>
        <w:t>Автор:</w:t>
      </w:r>
    </w:p>
    <w:p w:rsidR="005D729D" w:rsidRPr="005875BA" w:rsidRDefault="00A32A86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 New Roman" w:eastAsia="Times New Roman" w:hAnsi="Times New Roman" w:cs="Courier New"/>
          <w:color w:val="000000"/>
          <w:sz w:val="28"/>
          <w:szCs w:val="28"/>
          <w:lang w:val="uk-UA" w:eastAsia="uk-UA"/>
        </w:rPr>
        <w:t>Парієнко</w:t>
      </w:r>
      <w:proofErr w:type="spellEnd"/>
      <w:r>
        <w:rPr>
          <w:rFonts w:ascii="Times New Roman" w:eastAsia="Times New Roman" w:hAnsi="Times New Roman" w:cs="Courier New"/>
          <w:color w:val="000000"/>
          <w:sz w:val="28"/>
          <w:szCs w:val="28"/>
          <w:lang w:val="uk-UA" w:eastAsia="uk-UA"/>
        </w:rPr>
        <w:t xml:space="preserve"> Жанна Михайлівна</w:t>
      </w:r>
      <w:r w:rsidR="005D729D" w:rsidRPr="005875BA">
        <w:rPr>
          <w:rFonts w:ascii="Times New Roman" w:eastAsia="Times New Roman" w:hAnsi="Times New Roman" w:cs="Courier New"/>
          <w:color w:val="000000"/>
          <w:sz w:val="28"/>
          <w:szCs w:val="28"/>
          <w:lang w:val="uk-UA" w:eastAsia="uk-UA"/>
        </w:rPr>
        <w:t xml:space="preserve"> – </w:t>
      </w:r>
      <w:r w:rsidR="005D72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 гуртка</w:t>
      </w:r>
      <w:r w:rsidR="005D729D"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</w:p>
    <w:p w:rsidR="005D729D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77EA1" w:rsidRPr="005875BA" w:rsidRDefault="00F77EA1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D729D" w:rsidRPr="005875BA" w:rsidRDefault="005D729D" w:rsidP="00583B3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</w:pPr>
      <w:r w:rsidRPr="005875BA">
        <w:rPr>
          <w:rFonts w:ascii="Times New Roman" w:eastAsia="Times New Roman" w:hAnsi="Times New Roman" w:cs="Courier New"/>
          <w:b/>
          <w:color w:val="000000"/>
          <w:sz w:val="28"/>
          <w:szCs w:val="28"/>
          <w:lang w:val="uk-UA" w:eastAsia="uk-UA"/>
        </w:rPr>
        <w:t>Рецензенти:</w:t>
      </w:r>
    </w:p>
    <w:p w:rsidR="005836B5" w:rsidRPr="006D5178" w:rsidRDefault="00046690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Герасименко Оксана Валеріївна – завідувач</w:t>
      </w:r>
      <w:r w:rsidR="002327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дослідницько-експериментальн</w:t>
      </w:r>
      <w:r w:rsidR="002327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</w:t>
      </w:r>
      <w:r w:rsidR="002327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  <w:r w:rsidR="00F77EA1" w:rsidRPr="006D51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D729D" w:rsidRDefault="005D729D" w:rsidP="00583B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Тихенко Л</w:t>
      </w:r>
      <w:r w:rsidR="00583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ариса </w:t>
      </w: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5836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олодимирівна</w:t>
      </w:r>
      <w:r w:rsidRPr="00587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кандидат педагогічних наук, доцент кафедри теорії і методики змісту освіти Комунального закладу Сумський обласний інститут піс</w:t>
      </w:r>
      <w:r w:rsidR="00F77E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лядипломної педагогічної освіти.</w:t>
      </w:r>
    </w:p>
    <w:p w:rsidR="00F77EA1" w:rsidRDefault="00F77EA1" w:rsidP="00583B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D729D" w:rsidRDefault="00F77EA1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7EA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ЗАПИСКА.</w:t>
      </w:r>
    </w:p>
    <w:p w:rsidR="00B334B8" w:rsidRPr="00B334B8" w:rsidRDefault="00B334B8" w:rsidP="000B05B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Математика – фундаментальна наука, основи якої широко використовують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як у природничих та інженерно-технічних галузях, так і майже в усіх сферах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життєдіяльності людства. Як наука і навчальний предмет математика є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унікальним засобом формування освітнього, розвивального й інтелектуального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потенціалу особистості. Основним завданням цього курсу є забезпечення рівня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математичної підготовки учнів, необхідного як для успішної самореалізації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особистості в сучасному динамічному соціальному середовищі, так і для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забезпечення професійної орієнтації школярів у науковому просторі. Згідно з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програмою учням надаються у поглибленому варіанті основи математичних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знань та їх практичне застосування, що надалі дає можливість використовувати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одержані знання творчо, нестандартно, знаходити оригінальні методи, способи,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прийоми розв’язування конкретних завдань. Крім того, у програмі знайшли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відображення окремі розділи математики, які можуть слугувати основою для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науково-практичних досліджень учнівської молоді в галузі математики.</w:t>
      </w:r>
    </w:p>
    <w:p w:rsidR="00B334B8" w:rsidRPr="00B334B8" w:rsidRDefault="00B334B8" w:rsidP="000B05B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Мета навчальної програми полягає у формуванні в учнів </w:t>
      </w:r>
      <w:proofErr w:type="spellStart"/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особистості у процесі засвоєння математичних знань, усвідомлення цілісності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та універсальності математичних методів опису законів природи, техніки та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соціальних явищ.</w:t>
      </w:r>
    </w:p>
    <w:p w:rsidR="00B334B8" w:rsidRPr="00B334B8" w:rsidRDefault="00B334B8" w:rsidP="00B334B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Основними завданнями курсу є формування таких </w:t>
      </w:r>
      <w:proofErr w:type="spellStart"/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компетентностей</w:t>
      </w:r>
      <w:proofErr w:type="spellEnd"/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B334B8" w:rsidRPr="00B334B8" w:rsidRDefault="00B334B8" w:rsidP="000B05B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• </w:t>
      </w:r>
      <w:r w:rsidRPr="000B05B4">
        <w:rPr>
          <w:rFonts w:ascii="Times New Roman" w:hAnsi="Times New Roman" w:cs="Times New Roman"/>
          <w:bCs/>
          <w:i/>
          <w:sz w:val="28"/>
          <w:szCs w:val="28"/>
          <w:lang w:val="uk-UA"/>
        </w:rPr>
        <w:t>пізнавальної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: формування в учнів наукового світогляду, уявлень про ідеї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та методи математики, її роль у пізнанні дійсності, усвідомлення математичних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знань як невід’ємної складової загальної культури людини, необхідної умови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повноцінного життя в сучасному суспільстві; вироблення стійкої позитивної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мотивації до навчання; ознайомлення з головними чинниками наукової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діяльності; формування уявлення про сутність науково-дослідницької роботи;</w:t>
      </w:r>
    </w:p>
    <w:p w:rsidR="00B334B8" w:rsidRPr="00B334B8" w:rsidRDefault="00B334B8" w:rsidP="000B05B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• </w:t>
      </w:r>
      <w:r w:rsidRPr="000B05B4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практичної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: здобуття навичок науково-дослідницької діяльності у галузі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математики; розвиток вміння правильно формулювати і вільно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висловлювати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свої думки; формування навичок із презентації отриманих результатів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дослідження та публічного виступу;</w:t>
      </w:r>
    </w:p>
    <w:p w:rsidR="00B334B8" w:rsidRPr="00B334B8" w:rsidRDefault="00B334B8" w:rsidP="000B05B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• </w:t>
      </w:r>
      <w:r w:rsidRPr="000B05B4">
        <w:rPr>
          <w:rFonts w:ascii="Times New Roman" w:hAnsi="Times New Roman" w:cs="Times New Roman"/>
          <w:bCs/>
          <w:i/>
          <w:sz w:val="28"/>
          <w:szCs w:val="28"/>
          <w:lang w:val="uk-UA"/>
        </w:rPr>
        <w:t>творчої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: розвиток творчих здібностей учнів до проведення пошукового,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наукового дослідження у галузі математики; підвищення інтересу до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математичної науки; формування логічного, аналітичного мислення,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просторової уяви і мотиваційної сфери;</w:t>
      </w:r>
    </w:p>
    <w:p w:rsidR="00B334B8" w:rsidRPr="00B334B8" w:rsidRDefault="00B334B8" w:rsidP="00FF36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• </w:t>
      </w:r>
      <w:r w:rsidRPr="000B05B4">
        <w:rPr>
          <w:rFonts w:ascii="Times New Roman" w:hAnsi="Times New Roman" w:cs="Times New Roman"/>
          <w:bCs/>
          <w:i/>
          <w:sz w:val="28"/>
          <w:szCs w:val="28"/>
          <w:lang w:val="uk-UA"/>
        </w:rPr>
        <w:t>соціальної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: формування стійкого інтересу до математики та професійної</w:t>
      </w:r>
      <w:r w:rsidR="000B05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діяльності, істотно пов’язаної з математикою; залучення учнів до дослідницької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діяльності, творчої ініціативи; розвиток позитивних якостей емоційно-вольової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сфери особистості.</w:t>
      </w:r>
    </w:p>
    <w:p w:rsidR="00B334B8" w:rsidRPr="00B334B8" w:rsidRDefault="00B334B8" w:rsidP="00FF36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Програма ґрунтується на Державному стандарті базової і повної загальної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середньої освіти. Під час опанування навчального матеріалу курсу в учнів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розширюються і поглиблюються знання з математики, інформатики та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програмування, фізики й інших природничих дисциплін.</w:t>
      </w:r>
    </w:p>
    <w:p w:rsidR="00B334B8" w:rsidRPr="00B334B8" w:rsidRDefault="00B334B8" w:rsidP="00B334B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На опрацювання навчального матеріалу надається 324 години на рік</w:t>
      </w:r>
    </w:p>
    <w:p w:rsidR="00B334B8" w:rsidRPr="00B334B8" w:rsidRDefault="00B334B8" w:rsidP="00FF36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(9 годин на тиждень). Програма вищого рівня розрахована на дітей старшого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шкільного віку (9–11 класи), які бажають поглибити знання з математики і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долучитися до науково-дослідницької діяльності.</w:t>
      </w:r>
    </w:p>
    <w:p w:rsidR="00B334B8" w:rsidRPr="00B334B8" w:rsidRDefault="00B334B8" w:rsidP="00FF36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Структурно програма складається із трьох блоків. У першому блоці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розглядаються основоположні теоретичні напрями математичної науки: алгебра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та початки аналізу і геометрія. Але порівняно зі шкільним курсом навчання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програма з математики пропонує не лише розширити коло теоретичних питань,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які вивчаються, а й поглибити рівень їх вивчення.</w:t>
      </w:r>
    </w:p>
    <w:p w:rsidR="00B334B8" w:rsidRPr="00B334B8" w:rsidRDefault="00B334B8" w:rsidP="00FF36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Другий блок призначений для орієнтації учнів у тематиці математичних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досліджень, що потребує ознайомлення з такими розділами математики, як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елементи теорії множин; елементи математичної логіки; елементи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комбінаторики та комбінаторної геометрії; елементи теорії ймовірності та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математичної статистики; застосування понять векторної алгебри;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використання векторів під час розв’язання геометричних задач; задачі про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розфарбування, замощення, розбиття і розрізання; геометричні задачі на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екстремум; деякі аспекти топології; нестандартні методи розв’язування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геометричних задач.</w:t>
      </w:r>
    </w:p>
    <w:p w:rsidR="00B334B8" w:rsidRPr="00B334B8" w:rsidRDefault="00B334B8" w:rsidP="00FF362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Основними завданнями третього блоку є орієнтація слухачів на вивчення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основ науково-дослідницької роботи, вибір напряму наукового дослідження,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формування теми науково-дослідницької роботи і постановки задачі,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найповніше розкриття теми, висвітлення її актуальності, визначення об’єкта і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предмета дослідження. Учні мають навчитися самостійної роботи з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літературними джерелами та наступного узагальнення здобутих знань. Велика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увага приділяється правильному оформленню роботи, структурі доповіді під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час конкурсу-захисту та її ілюстрації наочними засобами.</w:t>
      </w:r>
    </w:p>
    <w:p w:rsidR="00B334B8" w:rsidRPr="00B334B8" w:rsidRDefault="00B334B8" w:rsidP="002B66E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Навчально-виховний процес у секції математики організовується за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принципами науковості, доступності й наочності. Програма передбачає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варіативність технологій, методів і форм навчання. За програмою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використовують такі методи, як евристичний, частково-пошуковий,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пояснювально-ілюстративний і дослідницький. Широко застосовують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інтерактивні й дистанційні методи навчання, комп’ютерні та проектні</w:t>
      </w:r>
      <w:r w:rsidR="00FF36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технології. Не залишилися також поза увагою основні методи стимулювання і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мотивації навчально-пізнавальної діяльності. Для ефективного засвоєння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навчального матеріалу застосовуються різноманітні засоби навчання: наочні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посібники, роздатковий матеріал, технічні засоби навчання.</w:t>
      </w:r>
    </w:p>
    <w:p w:rsidR="00B334B8" w:rsidRDefault="00B334B8" w:rsidP="002B66E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Програма передбачає теоретичні і практичні заняття, що взаємопов’язані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та логічно доповнюють одне одного, між ними забезпечується наступність. На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теоретичних заняттях для вивчення й опрацювання теоретичного матеріалу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широко застосовують сучасні засоби комп’ютерних технологій. Проведення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практичних занять є важливою складовою програми. Вони передбачають: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задач і прикладів відповідної тематики, роботу з довідковою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літературою, контрольні чи самостійні роботи; участь у практикумах,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тренінгах, конкурсах, олімпіадах, конференціях, Всеукраїнському конкурсі-захисті науково-дослідницьких робіт учнів – членів МАН України;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відвідування лекцій провідних вчених наукових установ.</w:t>
      </w:r>
    </w:p>
    <w:p w:rsidR="00046690" w:rsidRPr="00046690" w:rsidRDefault="00046690" w:rsidP="00046690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Програмою передбачені теоретичні, практичні й репетиційні заняття як за очною так і дистанційною формами. Застосування сучасних інформаційно-комунікаційних технологій (ІКТ) забезпечує інтерактивну взаємодію педагога, вихованців та батьків на різних етапах навчання. Змішане навчання здійснюється шляхом застосування освітньої платформи Microsoft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Teams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WEB ресурсів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Googl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-форма,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Googl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Classroom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Zoom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Kahoot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Facebook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Skype,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Viber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Telegram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Youtube</w:t>
      </w:r>
      <w:proofErr w:type="spellEnd"/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>, електронна пошта, інтернет-сайт тощо. З метою ефективного навчання з застосуванням сучасних інтернет ресурсів у програму додано теми з основ інформаційно-комунікаційних технологій.</w:t>
      </w:r>
    </w:p>
    <w:p w:rsidR="00B334B8" w:rsidRP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Особливу увагу під час навчально-виховного процесу приділяють</w:t>
      </w:r>
      <w:r w:rsidR="002B66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індивідуальній роботі: проведенню консультацій щодо вибору теми, написання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й оформлення науково-дослідницької роботи; роботі у бібліотеці, з інтернет-ресурсами; співпраці з науковими, науково-дослідними установами,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профільними організаціями, вищими навчальними закладами тощо.</w:t>
      </w:r>
    </w:p>
    <w:p w:rsidR="00B334B8" w:rsidRP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Знання учнів оцінюють під час виконання практичних завдань,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контрольних і самостійних робіт, заслуховування й обговорення доповідей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учнів під час підготовки науково-дослідницьких робіт, а також за результатами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участі у семінарах, конференціях, конкурсах, олімпіадах, у Всеукраїнському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конкурсі-захисті науково-дослідницьких робіт учнів – членів МАН України.</w:t>
      </w:r>
    </w:p>
    <w:p w:rsidR="00B334B8" w:rsidRP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За пропонованою програмою можна проводити заняття у групах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індивідуального навчання відповідно до Положення про порядок організації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індивідуальної та групової роботи в позашкільних навчальних закладах, що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затверджене наказом Міністерства освіти і науки України від 11.03.2004 р.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№ 651 (зі змінами, внесеними наказом Міністерства освіти і науки України від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10.12.2008 р. № 1123).</w:t>
      </w:r>
    </w:p>
    <w:p w:rsidR="00B334B8" w:rsidRP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Програма є орієнтовною. Керівник гуртка може вносити зміни й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доповнення до змісту програми, плануючи свою роботу з огляду на інтереси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гуртківців і стан матеріально-технічної бази закладу.</w:t>
      </w:r>
    </w:p>
    <w:p w:rsidR="00B334B8" w:rsidRP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Розподіл годин за темами – орієнтовний. Керівник гуртка виходячи з рівня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підготовки дітей може визначити, скільки годин потрібно на опанування тієї чи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іншої теми, і внести до програми відповідні корективи.</w:t>
      </w:r>
    </w:p>
    <w:p w:rsidR="00B334B8" w:rsidRDefault="00B334B8" w:rsidP="003557C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Перелік обладнання у програмі подано як орієнтовний відповідно до</w:t>
      </w:r>
      <w:r w:rsidR="003557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334B8">
        <w:rPr>
          <w:rFonts w:ascii="Times New Roman" w:hAnsi="Times New Roman" w:cs="Times New Roman"/>
          <w:bCs/>
          <w:sz w:val="28"/>
          <w:szCs w:val="28"/>
          <w:lang w:val="uk-UA"/>
        </w:rPr>
        <w:t>можливостей навчального закладу.</w:t>
      </w:r>
    </w:p>
    <w:p w:rsidR="00DA043A" w:rsidRDefault="00DA043A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0616" w:rsidRDefault="00EC061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02084">
        <w:rPr>
          <w:rFonts w:ascii="Times New Roman" w:hAnsi="Times New Roman" w:cs="Times New Roman"/>
          <w:b/>
          <w:i/>
          <w:sz w:val="28"/>
          <w:szCs w:val="28"/>
          <w:lang w:val="uk-UA"/>
        </w:rPr>
        <w:t>Вищий рівень</w:t>
      </w:r>
    </w:p>
    <w:p w:rsidR="0033370D" w:rsidRPr="00202084" w:rsidRDefault="0033370D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1-й рік навчання</w:t>
      </w:r>
    </w:p>
    <w:p w:rsidR="00EC0616" w:rsidRDefault="00EC0616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НАВЧАЛЬНО-ТЕМАТИЧНИЙ ПЛАН</w:t>
      </w:r>
    </w:p>
    <w:tbl>
      <w:tblPr>
        <w:tblStyle w:val="a4"/>
        <w:tblW w:w="10490" w:type="dxa"/>
        <w:tblInd w:w="-743" w:type="dxa"/>
        <w:tblLook w:val="04A0" w:firstRow="1" w:lastRow="0" w:firstColumn="1" w:lastColumn="0" w:noHBand="0" w:noVBand="1"/>
      </w:tblPr>
      <w:tblGrid>
        <w:gridCol w:w="566"/>
        <w:gridCol w:w="5511"/>
        <w:gridCol w:w="1720"/>
        <w:gridCol w:w="1690"/>
        <w:gridCol w:w="1003"/>
      </w:tblGrid>
      <w:tr w:rsidR="00202084" w:rsidRPr="00427AF0" w:rsidTr="00427AF0">
        <w:trPr>
          <w:trHeight w:val="391"/>
        </w:trPr>
        <w:tc>
          <w:tcPr>
            <w:tcW w:w="566" w:type="dxa"/>
            <w:vMerge w:val="restart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511" w:type="dxa"/>
            <w:vMerge w:val="restart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Розділ, тема</w:t>
            </w:r>
          </w:p>
        </w:tc>
        <w:tc>
          <w:tcPr>
            <w:tcW w:w="4413" w:type="dxa"/>
            <w:gridSpan w:val="3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</w:tr>
      <w:tr w:rsidR="00202084" w:rsidRPr="00427AF0" w:rsidTr="00427AF0">
        <w:trPr>
          <w:trHeight w:val="328"/>
        </w:trPr>
        <w:tc>
          <w:tcPr>
            <w:tcW w:w="566" w:type="dxa"/>
            <w:vMerge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11" w:type="dxa"/>
            <w:vMerge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20" w:type="dxa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теоретичних</w:t>
            </w:r>
          </w:p>
        </w:tc>
        <w:tc>
          <w:tcPr>
            <w:tcW w:w="1690" w:type="dxa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практичних</w:t>
            </w:r>
          </w:p>
        </w:tc>
        <w:tc>
          <w:tcPr>
            <w:tcW w:w="1003" w:type="dxa"/>
            <w:vAlign w:val="center"/>
          </w:tcPr>
          <w:p w:rsidR="00202084" w:rsidRPr="00DA043A" w:rsidRDefault="0020208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04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</w:p>
        </w:tc>
      </w:tr>
      <w:tr w:rsidR="00202084" w:rsidRPr="00427AF0" w:rsidTr="00427AF0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317" w:hanging="28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02084" w:rsidRPr="00427AF0" w:rsidRDefault="004D6BAB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Вступ</w:t>
            </w:r>
            <w:r w:rsidR="000B4780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720" w:type="dxa"/>
            <w:vAlign w:val="center"/>
          </w:tcPr>
          <w:p w:rsidR="00202084" w:rsidRPr="00427AF0" w:rsidRDefault="006A6565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90" w:type="dxa"/>
            <w:vAlign w:val="center"/>
          </w:tcPr>
          <w:p w:rsidR="00202084" w:rsidRPr="00427AF0" w:rsidRDefault="006A6565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03" w:type="dxa"/>
            <w:vAlign w:val="center"/>
          </w:tcPr>
          <w:p w:rsidR="00202084" w:rsidRPr="00427AF0" w:rsidRDefault="006A6565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202084" w:rsidRPr="00427AF0" w:rsidTr="00427AF0">
        <w:tc>
          <w:tcPr>
            <w:tcW w:w="566" w:type="dxa"/>
          </w:tcPr>
          <w:p w:rsidR="00202084" w:rsidRPr="00427AF0" w:rsidRDefault="00202084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02084" w:rsidRPr="00427AF0" w:rsidRDefault="000C2630" w:rsidP="00427A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</w:t>
            </w:r>
            <w:r w:rsidRPr="006A6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2. </w:t>
            </w:r>
            <w:r w:rsidR="006A6565" w:rsidRPr="006A65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Основи математичних знань</w:t>
            </w:r>
          </w:p>
        </w:tc>
        <w:tc>
          <w:tcPr>
            <w:tcW w:w="1720" w:type="dxa"/>
            <w:vAlign w:val="center"/>
          </w:tcPr>
          <w:p w:rsidR="00202084" w:rsidRPr="00427AF0" w:rsidRDefault="004D6BAB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6A656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690" w:type="dxa"/>
            <w:vAlign w:val="center"/>
          </w:tcPr>
          <w:p w:rsidR="00202084" w:rsidRPr="00427AF0" w:rsidRDefault="006A6565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1003" w:type="dxa"/>
            <w:vAlign w:val="center"/>
          </w:tcPr>
          <w:p w:rsidR="00202084" w:rsidRPr="00427AF0" w:rsidRDefault="006A6565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</w:tr>
      <w:tr w:rsidR="005669A9" w:rsidRPr="00427AF0" w:rsidTr="00427AF0">
        <w:tc>
          <w:tcPr>
            <w:tcW w:w="566" w:type="dxa"/>
          </w:tcPr>
          <w:p w:rsidR="005669A9" w:rsidRPr="00427AF0" w:rsidRDefault="005669A9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5669A9" w:rsidRPr="00922B08" w:rsidRDefault="00920592" w:rsidP="00427AF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922B08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2.1</w:t>
            </w:r>
            <w:r w:rsidR="0090591C" w:rsidRPr="00922B08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.</w:t>
            </w:r>
            <w:r w:rsidRPr="00922B08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Алгебра та початки аналізу</w:t>
            </w:r>
          </w:p>
        </w:tc>
        <w:tc>
          <w:tcPr>
            <w:tcW w:w="1720" w:type="dxa"/>
            <w:vAlign w:val="center"/>
          </w:tcPr>
          <w:p w:rsidR="005669A9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205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690" w:type="dxa"/>
            <w:vAlign w:val="center"/>
          </w:tcPr>
          <w:p w:rsidR="005669A9" w:rsidRPr="00427AF0" w:rsidRDefault="0092059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003" w:type="dxa"/>
            <w:vAlign w:val="center"/>
          </w:tcPr>
          <w:p w:rsidR="005669A9" w:rsidRPr="00427AF0" w:rsidRDefault="0092059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</w:tr>
      <w:tr w:rsidR="00215FF3" w:rsidRPr="00427AF0" w:rsidTr="00427AF0">
        <w:tc>
          <w:tcPr>
            <w:tcW w:w="566" w:type="dxa"/>
          </w:tcPr>
          <w:p w:rsidR="00215FF3" w:rsidRPr="00427AF0" w:rsidRDefault="00215FF3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15FF3" w:rsidRPr="00427AF0" w:rsidRDefault="00920592" w:rsidP="00427AF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</w:t>
            </w:r>
            <w:r w:rsidR="009059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15FF3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9205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теорії чисел</w:t>
            </w:r>
          </w:p>
        </w:tc>
        <w:tc>
          <w:tcPr>
            <w:tcW w:w="1720" w:type="dxa"/>
            <w:vAlign w:val="center"/>
          </w:tcPr>
          <w:p w:rsidR="00215FF3" w:rsidRPr="00427AF0" w:rsidRDefault="0092059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215FF3" w:rsidRPr="00427AF0" w:rsidRDefault="0092059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215FF3" w:rsidRPr="00427AF0" w:rsidRDefault="0092059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90591C" w:rsidRPr="00427AF0" w:rsidTr="00427AF0">
        <w:tc>
          <w:tcPr>
            <w:tcW w:w="566" w:type="dxa"/>
          </w:tcPr>
          <w:p w:rsidR="0090591C" w:rsidRPr="00427AF0" w:rsidRDefault="0090591C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90591C" w:rsidRPr="0090591C" w:rsidRDefault="0090591C" w:rsidP="009059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0591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2.1.2. Функція та її властивості. Способи задання функцій</w:t>
            </w:r>
          </w:p>
        </w:tc>
        <w:tc>
          <w:tcPr>
            <w:tcW w:w="1720" w:type="dxa"/>
            <w:vAlign w:val="center"/>
          </w:tcPr>
          <w:p w:rsidR="0090591C" w:rsidRPr="00427AF0" w:rsidRDefault="0090591C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90591C" w:rsidRPr="00427AF0" w:rsidRDefault="0090591C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90591C" w:rsidRPr="00427AF0" w:rsidRDefault="0090591C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C053C7" w:rsidRPr="00427AF0" w:rsidTr="00427AF0">
        <w:tc>
          <w:tcPr>
            <w:tcW w:w="566" w:type="dxa"/>
          </w:tcPr>
          <w:p w:rsidR="00C053C7" w:rsidRPr="00427AF0" w:rsidRDefault="00C053C7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C053C7" w:rsidRPr="00427AF0" w:rsidRDefault="00C053C7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>
              <w:t xml:space="preserve"> </w:t>
            </w:r>
            <w:r w:rsidRPr="00C053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Степенева функція</w:t>
            </w:r>
          </w:p>
        </w:tc>
        <w:tc>
          <w:tcPr>
            <w:tcW w:w="1720" w:type="dxa"/>
            <w:vAlign w:val="center"/>
          </w:tcPr>
          <w:p w:rsidR="00C053C7" w:rsidRPr="00427AF0" w:rsidRDefault="00C053C7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C053C7" w:rsidRPr="00427AF0" w:rsidRDefault="00C053C7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C053C7" w:rsidRPr="00427AF0" w:rsidRDefault="00C053C7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427AF0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427AF0" w:rsidRDefault="00837A60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 </w:t>
            </w:r>
            <w:proofErr w:type="spellStart"/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Показникова</w:t>
            </w:r>
            <w:proofErr w:type="spellEnd"/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логарифмічна функції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837A60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837A60" w:rsidRDefault="00837A60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2.1.5. </w:t>
            </w:r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Тригонометричні функції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837A60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837A60" w:rsidRDefault="00837A60" w:rsidP="00837A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2.1.6. Розв’язування рівнянь, нерівностей, систем рівнянь та нерівностей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427AF0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427AF0" w:rsidRDefault="00837A60" w:rsidP="00837A6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2.1.7. Числові послідовності. Границя.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Арифметична та геометрична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37A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прогресії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C3326E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427AF0" w:rsidRDefault="00C3326E" w:rsidP="00C3326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332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2.1.8. Границя та неперервність функції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332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точці. Похідна, її застосування.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332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Інтеграл, його застосування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C3326E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427AF0" w:rsidRDefault="00C3326E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2.1.9. </w:t>
            </w:r>
            <w:r w:rsidRPr="00C332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Комплексні числа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C3326E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922B08" w:rsidRDefault="00C3326E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922B08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2.2. Геометрія</w:t>
            </w:r>
          </w:p>
        </w:tc>
        <w:tc>
          <w:tcPr>
            <w:tcW w:w="1720" w:type="dxa"/>
            <w:vAlign w:val="center"/>
          </w:tcPr>
          <w:p w:rsidR="00837A60" w:rsidRPr="00427AF0" w:rsidRDefault="00C3326E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690" w:type="dxa"/>
            <w:vAlign w:val="center"/>
          </w:tcPr>
          <w:p w:rsidR="00837A60" w:rsidRPr="00427AF0" w:rsidRDefault="00C3326E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003" w:type="dxa"/>
            <w:vAlign w:val="center"/>
          </w:tcPr>
          <w:p w:rsidR="00837A60" w:rsidRPr="00427AF0" w:rsidRDefault="00C3326E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</w:t>
            </w:r>
          </w:p>
        </w:tc>
      </w:tr>
      <w:tr w:rsidR="00837A60" w:rsidRPr="00922B08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922B08" w:rsidRDefault="00922B08" w:rsidP="00922B0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2B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2.2.1. Аналітична геометрія на площині. Декартові координати на площині. Геометричні перетворення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37A60" w:rsidRPr="00922B08" w:rsidTr="00427AF0">
        <w:tc>
          <w:tcPr>
            <w:tcW w:w="566" w:type="dxa"/>
          </w:tcPr>
          <w:p w:rsidR="00837A60" w:rsidRPr="00427AF0" w:rsidRDefault="00837A6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37A60" w:rsidRPr="00427AF0" w:rsidRDefault="00922B08" w:rsidP="00427AF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2.2.2. </w:t>
            </w:r>
            <w:r w:rsidRPr="00922B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Вектори на площині</w:t>
            </w:r>
          </w:p>
        </w:tc>
        <w:tc>
          <w:tcPr>
            <w:tcW w:w="172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837A60" w:rsidRPr="00427AF0" w:rsidRDefault="00837A6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DA043A" w:rsidRPr="00922B08" w:rsidTr="00427AF0">
        <w:tc>
          <w:tcPr>
            <w:tcW w:w="566" w:type="dxa"/>
          </w:tcPr>
          <w:p w:rsidR="00DA043A" w:rsidRPr="00427AF0" w:rsidRDefault="00DA043A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DA043A" w:rsidRPr="006327B8" w:rsidRDefault="006327B8" w:rsidP="006327B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327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2.2.3. Вступ до стереометрії. Початкові відомості про многогранники</w:t>
            </w:r>
          </w:p>
        </w:tc>
        <w:tc>
          <w:tcPr>
            <w:tcW w:w="1720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DA043A" w:rsidRPr="00922B08" w:rsidTr="00427AF0">
        <w:tc>
          <w:tcPr>
            <w:tcW w:w="566" w:type="dxa"/>
          </w:tcPr>
          <w:p w:rsidR="00DA043A" w:rsidRPr="00427AF0" w:rsidRDefault="00DA043A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66598" w:rsidRPr="00266598" w:rsidRDefault="00266598" w:rsidP="00266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65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2.2.4. Паралельність прямих і площин</w:t>
            </w:r>
          </w:p>
          <w:p w:rsidR="00DA043A" w:rsidRDefault="00266598" w:rsidP="0026659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65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просторі</w:t>
            </w:r>
          </w:p>
        </w:tc>
        <w:tc>
          <w:tcPr>
            <w:tcW w:w="1720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DA043A" w:rsidRPr="00922B08" w:rsidTr="00427AF0">
        <w:tc>
          <w:tcPr>
            <w:tcW w:w="566" w:type="dxa"/>
          </w:tcPr>
          <w:p w:rsidR="00DA043A" w:rsidRPr="00427AF0" w:rsidRDefault="00DA043A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DA043A" w:rsidRDefault="00266598" w:rsidP="0026659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665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2.2.5. Перпендикулярність прямих і площин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665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просторі</w:t>
            </w:r>
          </w:p>
        </w:tc>
        <w:tc>
          <w:tcPr>
            <w:tcW w:w="1720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DA043A" w:rsidRPr="00427AF0" w:rsidRDefault="00DA043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266598" w:rsidRPr="00922B08" w:rsidTr="00427AF0">
        <w:tc>
          <w:tcPr>
            <w:tcW w:w="566" w:type="dxa"/>
          </w:tcPr>
          <w:p w:rsidR="00266598" w:rsidRPr="00427AF0" w:rsidRDefault="00266598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66598" w:rsidRPr="006327B8" w:rsidRDefault="00266598" w:rsidP="006327B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2.2.6</w:t>
            </w:r>
            <w:r w:rsidRPr="006327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A7E92" w:rsidRPr="001A7E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Координати та вектори у просторі</w:t>
            </w:r>
          </w:p>
        </w:tc>
        <w:tc>
          <w:tcPr>
            <w:tcW w:w="1720" w:type="dxa"/>
            <w:vAlign w:val="center"/>
          </w:tcPr>
          <w:p w:rsidR="00266598" w:rsidRPr="00427AF0" w:rsidRDefault="0026659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266598" w:rsidRPr="00427AF0" w:rsidRDefault="0026659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266598" w:rsidRPr="00427AF0" w:rsidRDefault="0026659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266598" w:rsidRPr="00922B08" w:rsidTr="00427AF0">
        <w:tc>
          <w:tcPr>
            <w:tcW w:w="566" w:type="dxa"/>
          </w:tcPr>
          <w:p w:rsidR="00266598" w:rsidRPr="00427AF0" w:rsidRDefault="00266598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66598" w:rsidRPr="006327B8" w:rsidRDefault="00266598" w:rsidP="006327B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2.2.7</w:t>
            </w:r>
            <w:r w:rsidRPr="006327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C5A3F" w:rsidRPr="00DC5A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Многогранні кути</w:t>
            </w:r>
          </w:p>
        </w:tc>
        <w:tc>
          <w:tcPr>
            <w:tcW w:w="1720" w:type="dxa"/>
            <w:vAlign w:val="center"/>
          </w:tcPr>
          <w:p w:rsidR="00266598" w:rsidRPr="00427AF0" w:rsidRDefault="0026659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266598" w:rsidRPr="00427AF0" w:rsidRDefault="0026659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266598" w:rsidRPr="00427AF0" w:rsidRDefault="0026659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0C2630" w:rsidRPr="00922B08" w:rsidTr="00427AF0">
        <w:tc>
          <w:tcPr>
            <w:tcW w:w="566" w:type="dxa"/>
          </w:tcPr>
          <w:p w:rsidR="000C2630" w:rsidRPr="00427AF0" w:rsidRDefault="000C263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0C2630" w:rsidRPr="006327B8" w:rsidRDefault="000C2630" w:rsidP="00B17FB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2.2.8</w:t>
            </w:r>
            <w:r w:rsidRPr="006327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26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Тіла обертання</w:t>
            </w:r>
          </w:p>
        </w:tc>
        <w:tc>
          <w:tcPr>
            <w:tcW w:w="1720" w:type="dxa"/>
            <w:vAlign w:val="center"/>
          </w:tcPr>
          <w:p w:rsidR="000C2630" w:rsidRPr="00427AF0" w:rsidRDefault="000C263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0C2630" w:rsidRPr="00427AF0" w:rsidRDefault="000C263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0C2630" w:rsidRPr="00427AF0" w:rsidRDefault="000C263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0C2630" w:rsidRPr="00922B08" w:rsidTr="00427AF0">
        <w:tc>
          <w:tcPr>
            <w:tcW w:w="566" w:type="dxa"/>
          </w:tcPr>
          <w:p w:rsidR="000C2630" w:rsidRPr="00427AF0" w:rsidRDefault="000C2630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0C2630" w:rsidRPr="006327B8" w:rsidRDefault="000C2630" w:rsidP="007730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26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2.2.9. Геометричні задачі на побудову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C26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площині і в просторі</w:t>
            </w:r>
          </w:p>
        </w:tc>
        <w:tc>
          <w:tcPr>
            <w:tcW w:w="1720" w:type="dxa"/>
            <w:vAlign w:val="center"/>
          </w:tcPr>
          <w:p w:rsidR="000C2630" w:rsidRPr="00427AF0" w:rsidRDefault="000C2630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0C2630" w:rsidRPr="00427AF0" w:rsidRDefault="000C263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0C2630" w:rsidRPr="00427AF0" w:rsidRDefault="000C2630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0C2630" w:rsidRDefault="000C2630" w:rsidP="007730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3. </w:t>
            </w:r>
            <w:r w:rsidRPr="000C26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Математичні дослідження</w:t>
            </w:r>
          </w:p>
        </w:tc>
        <w:tc>
          <w:tcPr>
            <w:tcW w:w="1720" w:type="dxa"/>
            <w:vAlign w:val="center"/>
          </w:tcPr>
          <w:p w:rsidR="0082298E" w:rsidRPr="00427AF0" w:rsidRDefault="000C2630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690" w:type="dxa"/>
            <w:vAlign w:val="center"/>
          </w:tcPr>
          <w:p w:rsidR="0082298E" w:rsidRPr="00427AF0" w:rsidRDefault="00E11576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0C26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03" w:type="dxa"/>
            <w:vAlign w:val="center"/>
          </w:tcPr>
          <w:p w:rsidR="0082298E" w:rsidRPr="00427AF0" w:rsidRDefault="000C2630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773032" w:rsidP="007730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</w:t>
            </w: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Множини і операції над ними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2298E" w:rsidRPr="00427AF0" w:rsidTr="00427AF0">
        <w:tc>
          <w:tcPr>
            <w:tcW w:w="566" w:type="dxa"/>
          </w:tcPr>
          <w:p w:rsidR="0082298E" w:rsidRPr="00427AF0" w:rsidRDefault="0082298E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82298E" w:rsidRPr="00427AF0" w:rsidRDefault="00773032" w:rsidP="007730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</w:t>
            </w:r>
            <w:r w:rsidR="0082298E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математичної логіки</w:t>
            </w:r>
          </w:p>
        </w:tc>
        <w:tc>
          <w:tcPr>
            <w:tcW w:w="1720" w:type="dxa"/>
            <w:vAlign w:val="center"/>
          </w:tcPr>
          <w:p w:rsidR="0082298E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82298E" w:rsidRPr="00427AF0" w:rsidRDefault="0077303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82298E" w:rsidRPr="00427AF0" w:rsidRDefault="00773032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773032" w:rsidP="007730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комбінаторики, теорії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ймовірностей та математичної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статистики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773032" w:rsidP="007730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3.4. Елементи векторної алгебри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їх застосування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773032" w:rsidRDefault="00773032" w:rsidP="0077303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3.5.Нестандартні методи розв’язування деяких типів рівнянь та нерівностей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773032" w:rsidP="007730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3.6</w:t>
            </w:r>
            <w:r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9A68E8"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Елементи комбінаторної геометрії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9A68E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773032" w:rsidRPr="00427AF0" w:rsidRDefault="009A68E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9A68E8" w:rsidP="007730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3.7</w:t>
            </w:r>
            <w:r w:rsidR="00773032" w:rsidRPr="00427A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Задачі про розфарбування.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9A68E8" w:rsidP="009A68E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3.8</w:t>
            </w:r>
            <w:r w:rsidR="00773032"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Задачі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замощення, розбиття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A68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розрізання</w:t>
            </w:r>
          </w:p>
        </w:tc>
        <w:tc>
          <w:tcPr>
            <w:tcW w:w="1720" w:type="dxa"/>
            <w:vAlign w:val="center"/>
          </w:tcPr>
          <w:p w:rsidR="00773032" w:rsidRPr="00427AF0" w:rsidRDefault="00773032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9A68E8" w:rsidRPr="00427AF0" w:rsidTr="00427AF0">
        <w:tc>
          <w:tcPr>
            <w:tcW w:w="566" w:type="dxa"/>
          </w:tcPr>
          <w:p w:rsidR="009A68E8" w:rsidRPr="00427AF0" w:rsidRDefault="009A68E8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9A68E8" w:rsidRPr="00773032" w:rsidRDefault="009A68E8" w:rsidP="00B17F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3.9</w:t>
            </w:r>
            <w:r w:rsidRPr="007730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F73397">
              <w:t xml:space="preserve"> </w:t>
            </w:r>
            <w:r w:rsidR="00F73397" w:rsidRPr="00F73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Геометричні задачі на екстремум</w:t>
            </w:r>
          </w:p>
        </w:tc>
        <w:tc>
          <w:tcPr>
            <w:tcW w:w="1720" w:type="dxa"/>
            <w:vAlign w:val="center"/>
          </w:tcPr>
          <w:p w:rsidR="009A68E8" w:rsidRPr="00427AF0" w:rsidRDefault="009A68E8" w:rsidP="00B17F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9A68E8" w:rsidRPr="00427AF0" w:rsidRDefault="00F73397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03" w:type="dxa"/>
            <w:vAlign w:val="center"/>
          </w:tcPr>
          <w:p w:rsidR="009A68E8" w:rsidRPr="00427AF0" w:rsidRDefault="00F73397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9A68E8" w:rsidRPr="00427AF0" w:rsidTr="00427AF0">
        <w:tc>
          <w:tcPr>
            <w:tcW w:w="566" w:type="dxa"/>
          </w:tcPr>
          <w:p w:rsidR="009A68E8" w:rsidRPr="00427AF0" w:rsidRDefault="009A68E8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9A68E8" w:rsidRPr="00427AF0" w:rsidRDefault="009A68E8" w:rsidP="00DF7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7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3.10. </w:t>
            </w:r>
            <w:r w:rsidR="00DF7B11" w:rsidRPr="00DF7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Деякі аспекти топології</w:t>
            </w:r>
            <w:r w:rsidR="00DF7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F7B11" w:rsidRPr="00DF7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Нестандартні методи розв’язання</w:t>
            </w:r>
            <w:r w:rsidR="00DF7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F7B11" w:rsidRPr="00DF7B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геометричних задач</w:t>
            </w:r>
          </w:p>
        </w:tc>
        <w:tc>
          <w:tcPr>
            <w:tcW w:w="1720" w:type="dxa"/>
            <w:vAlign w:val="center"/>
          </w:tcPr>
          <w:p w:rsidR="009A68E8" w:rsidRPr="00427AF0" w:rsidRDefault="009A68E8" w:rsidP="00B17F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0" w:type="dxa"/>
            <w:vAlign w:val="center"/>
          </w:tcPr>
          <w:p w:rsidR="009A68E8" w:rsidRPr="00427AF0" w:rsidRDefault="009A68E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03" w:type="dxa"/>
            <w:vAlign w:val="center"/>
          </w:tcPr>
          <w:p w:rsidR="009A68E8" w:rsidRPr="00427AF0" w:rsidRDefault="009A68E8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C4029A" w:rsidP="0077303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4</w:t>
            </w:r>
            <w:r w:rsidR="00773032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Основи науково-дослідницької діяльності</w:t>
            </w:r>
          </w:p>
        </w:tc>
        <w:tc>
          <w:tcPr>
            <w:tcW w:w="1720" w:type="dxa"/>
            <w:vAlign w:val="center"/>
          </w:tcPr>
          <w:p w:rsidR="00773032" w:rsidRPr="00427AF0" w:rsidRDefault="00C4029A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1690" w:type="dxa"/>
            <w:vAlign w:val="center"/>
          </w:tcPr>
          <w:p w:rsidR="00773032" w:rsidRPr="00427AF0" w:rsidRDefault="00773032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C40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03" w:type="dxa"/>
            <w:vAlign w:val="center"/>
          </w:tcPr>
          <w:p w:rsidR="00773032" w:rsidRPr="00427AF0" w:rsidRDefault="00C4029A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</w:tr>
      <w:tr w:rsidR="002C39ED" w:rsidRPr="00427AF0" w:rsidTr="00427AF0">
        <w:tc>
          <w:tcPr>
            <w:tcW w:w="566" w:type="dxa"/>
          </w:tcPr>
          <w:p w:rsidR="002C39ED" w:rsidRPr="00427AF0" w:rsidRDefault="002C39ED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C39ED" w:rsidRPr="002C39ED" w:rsidRDefault="00693D68" w:rsidP="00693D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4.1. Поняття про наукове дослідження </w:t>
            </w:r>
            <w:r w:rsidRPr="00693D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методи його проведення</w:t>
            </w:r>
          </w:p>
        </w:tc>
        <w:tc>
          <w:tcPr>
            <w:tcW w:w="1720" w:type="dxa"/>
            <w:vAlign w:val="center"/>
          </w:tcPr>
          <w:p w:rsidR="002C39ED" w:rsidRDefault="002C39ED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690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003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  <w:tr w:rsidR="002C39ED" w:rsidRPr="00427AF0" w:rsidTr="00427AF0">
        <w:tc>
          <w:tcPr>
            <w:tcW w:w="566" w:type="dxa"/>
          </w:tcPr>
          <w:p w:rsidR="002C39ED" w:rsidRPr="00427AF0" w:rsidRDefault="002C39ED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C39ED" w:rsidRPr="002C39ED" w:rsidRDefault="00693D68" w:rsidP="00EB34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4.2. </w:t>
            </w:r>
            <w:r w:rsidR="00EB349B" w:rsidRP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сновні засади роботи з науковою </w:t>
            </w:r>
            <w:r w:rsidR="00EB349B" w:rsidRP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інформацією у галузі математики</w:t>
            </w:r>
          </w:p>
        </w:tc>
        <w:tc>
          <w:tcPr>
            <w:tcW w:w="1720" w:type="dxa"/>
            <w:vAlign w:val="center"/>
          </w:tcPr>
          <w:p w:rsidR="002C39ED" w:rsidRDefault="002C39ED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690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003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</w:tr>
      <w:tr w:rsidR="002C39ED" w:rsidRPr="00427AF0" w:rsidTr="00427AF0">
        <w:tc>
          <w:tcPr>
            <w:tcW w:w="566" w:type="dxa"/>
          </w:tcPr>
          <w:p w:rsidR="002C39ED" w:rsidRPr="00427AF0" w:rsidRDefault="002C39ED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C39ED" w:rsidRPr="002C39ED" w:rsidRDefault="00693D68" w:rsidP="00EB34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4.3. </w:t>
            </w:r>
            <w:r w:rsid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Написання й оформлення </w:t>
            </w:r>
            <w:r w:rsidR="00EB349B" w:rsidRP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науково-дослідницької роботи</w:t>
            </w:r>
          </w:p>
        </w:tc>
        <w:tc>
          <w:tcPr>
            <w:tcW w:w="1720" w:type="dxa"/>
            <w:vAlign w:val="center"/>
          </w:tcPr>
          <w:p w:rsidR="002C39ED" w:rsidRDefault="002C39ED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690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003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</w:tr>
      <w:tr w:rsidR="002C39ED" w:rsidRPr="00427AF0" w:rsidTr="00427AF0">
        <w:tc>
          <w:tcPr>
            <w:tcW w:w="566" w:type="dxa"/>
          </w:tcPr>
          <w:p w:rsidR="002C39ED" w:rsidRPr="00427AF0" w:rsidRDefault="002C39ED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2C39ED" w:rsidRPr="002C39ED" w:rsidRDefault="00693D68" w:rsidP="00EB349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4.4.</w:t>
            </w:r>
            <w:r w:rsid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Представлення і захист </w:t>
            </w:r>
            <w:r w:rsidR="00EB349B" w:rsidRPr="00EB3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науково-дослідницької роботи</w:t>
            </w:r>
          </w:p>
        </w:tc>
        <w:tc>
          <w:tcPr>
            <w:tcW w:w="1720" w:type="dxa"/>
            <w:vAlign w:val="center"/>
          </w:tcPr>
          <w:p w:rsidR="002C39ED" w:rsidRDefault="002C39ED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690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003" w:type="dxa"/>
            <w:vAlign w:val="center"/>
          </w:tcPr>
          <w:p w:rsidR="002C39ED" w:rsidRDefault="002C39ED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EB349B" w:rsidP="00EB349B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Розділ 5</w:t>
            </w:r>
            <w:r w:rsidR="00773032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EB34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онференції, лекторії, конкурси, </w:t>
            </w:r>
            <w:r w:rsidRPr="00EB349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тематичні заходи</w:t>
            </w:r>
          </w:p>
        </w:tc>
        <w:tc>
          <w:tcPr>
            <w:tcW w:w="1720" w:type="dxa"/>
            <w:vAlign w:val="center"/>
          </w:tcPr>
          <w:p w:rsidR="00773032" w:rsidRPr="00427AF0" w:rsidRDefault="00EB349B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0" w:type="dxa"/>
            <w:vAlign w:val="center"/>
          </w:tcPr>
          <w:p w:rsidR="00773032" w:rsidRPr="00427AF0" w:rsidRDefault="00EB349B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003" w:type="dxa"/>
            <w:vAlign w:val="center"/>
          </w:tcPr>
          <w:p w:rsidR="00773032" w:rsidRPr="00427AF0" w:rsidRDefault="00EB349B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</w:tr>
      <w:tr w:rsidR="00773032" w:rsidRPr="00427AF0" w:rsidTr="00427AF0">
        <w:tc>
          <w:tcPr>
            <w:tcW w:w="566" w:type="dxa"/>
          </w:tcPr>
          <w:p w:rsidR="00773032" w:rsidRPr="00427AF0" w:rsidRDefault="00773032" w:rsidP="00427AF0">
            <w:pPr>
              <w:pStyle w:val="a3"/>
              <w:numPr>
                <w:ilvl w:val="0"/>
                <w:numId w:val="11"/>
              </w:numPr>
              <w:spacing w:line="360" w:lineRule="auto"/>
              <w:ind w:left="459" w:hanging="5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511" w:type="dxa"/>
          </w:tcPr>
          <w:p w:rsidR="00773032" w:rsidRPr="00427AF0" w:rsidRDefault="00EB349B" w:rsidP="0077303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Розділ 6. </w:t>
            </w:r>
            <w:r w:rsidR="00773032"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20" w:type="dxa"/>
            <w:vAlign w:val="center"/>
          </w:tcPr>
          <w:p w:rsidR="00773032" w:rsidRPr="00427AF0" w:rsidRDefault="00DF1614" w:rsidP="007730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90" w:type="dxa"/>
            <w:vAlign w:val="center"/>
          </w:tcPr>
          <w:p w:rsidR="00773032" w:rsidRPr="00427AF0" w:rsidRDefault="00DF1614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03" w:type="dxa"/>
            <w:vAlign w:val="center"/>
          </w:tcPr>
          <w:p w:rsidR="00773032" w:rsidRPr="00427AF0" w:rsidRDefault="00DF1614" w:rsidP="00B17F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82298E" w:rsidRPr="00427AF0" w:rsidTr="00427AF0">
        <w:tc>
          <w:tcPr>
            <w:tcW w:w="6077" w:type="dxa"/>
            <w:gridSpan w:val="2"/>
          </w:tcPr>
          <w:p w:rsidR="0082298E" w:rsidRPr="00427AF0" w:rsidRDefault="0082298E" w:rsidP="00DF161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27AF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20" w:type="dxa"/>
            <w:vAlign w:val="center"/>
          </w:tcPr>
          <w:p w:rsidR="0082298E" w:rsidRPr="00427AF0" w:rsidRDefault="00DF161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97</w:t>
            </w:r>
          </w:p>
        </w:tc>
        <w:tc>
          <w:tcPr>
            <w:tcW w:w="1690" w:type="dxa"/>
            <w:vAlign w:val="center"/>
          </w:tcPr>
          <w:p w:rsidR="0082298E" w:rsidRPr="00427AF0" w:rsidRDefault="00DF161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227</w:t>
            </w:r>
          </w:p>
        </w:tc>
        <w:tc>
          <w:tcPr>
            <w:tcW w:w="1003" w:type="dxa"/>
            <w:vAlign w:val="center"/>
          </w:tcPr>
          <w:p w:rsidR="0082298E" w:rsidRPr="00427AF0" w:rsidRDefault="00DF1614" w:rsidP="00427AF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324</w:t>
            </w:r>
          </w:p>
        </w:tc>
      </w:tr>
    </w:tbl>
    <w:p w:rsidR="00202084" w:rsidRDefault="00202084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1614" w:rsidRDefault="00DF1614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2084" w:rsidRDefault="00202084" w:rsidP="00F55CB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72CA4">
        <w:rPr>
          <w:rFonts w:ascii="Times New Roman" w:hAnsi="Times New Roman" w:cs="Times New Roman"/>
          <w:b/>
          <w:bCs/>
          <w:sz w:val="28"/>
          <w:szCs w:val="28"/>
          <w:lang w:val="uk-UA"/>
        </w:rPr>
        <w:t>ЗМІСТ ПРОГРАМИ</w:t>
      </w:r>
    </w:p>
    <w:p w:rsidR="00F55CBA" w:rsidRPr="00F55CBA" w:rsidRDefault="00F55CBA" w:rsidP="00F55CB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0"/>
          <w:szCs w:val="10"/>
          <w:lang w:val="uk-UA"/>
        </w:rPr>
      </w:pPr>
    </w:p>
    <w:p w:rsidR="00DF1614" w:rsidRPr="00DF1614" w:rsidRDefault="00DF1614" w:rsidP="00DF161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Вступ (3 год)</w:t>
      </w:r>
    </w:p>
    <w:p w:rsidR="00907D11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Мета і завдання роботи гуртка.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Правила санітарії, гігієни та безпечної роботи за комп’ютером. Організація</w:t>
      </w:r>
      <w:r w:rsidR="004232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робочого місця учня. Організація часу, планування для учня. Правила</w:t>
      </w:r>
      <w:r w:rsidR="004232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поведінки в навчальному закладі, кабінеті. Інструктаж із безпеки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життєдіяльності. Організаційні питання.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Предмет математики. Деякі історичні довідки. Визначні математичні</w:t>
      </w:r>
      <w:r w:rsidR="004232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задачі. Основна мета, форми та методи роботи секції. Комплектація секції.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F1614" w:rsidRDefault="00DF1614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907D11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Проведення тестування з метою перевірки знань</w:t>
      </w:r>
      <w:r w:rsidR="004232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учнів із математики та аналіз рівня дослідницьких умінь учнів.</w:t>
      </w:r>
    </w:p>
    <w:p w:rsidR="00F55CBA" w:rsidRPr="00F55CBA" w:rsidRDefault="00F55CBA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  <w:lang w:val="uk-UA"/>
        </w:rPr>
      </w:pPr>
    </w:p>
    <w:p w:rsidR="00DF1614" w:rsidRPr="00907D11" w:rsidRDefault="00DF1614" w:rsidP="00907D1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Основи математичних знань (108 год)</w:t>
      </w:r>
    </w:p>
    <w:p w:rsidR="00DF1614" w:rsidRPr="00907D11" w:rsidRDefault="00DF1614" w:rsidP="00907D1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 Алгебра та початки аналізу (54 год)</w:t>
      </w:r>
    </w:p>
    <w:p w:rsidR="00DF1614" w:rsidRPr="00907D11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2.1.1. Елементи теорії чисел (6 год)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Дійсні числа. Натуральні, цілі числа. НСД і НСК. Алгоритм Евкліда.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Прості й складені числа. Основна теорема арифметики. Мала теорема Ферма.</w:t>
      </w:r>
      <w:r w:rsidR="004232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Одночлени і многочлени. Дії над многочленами. Теорема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Безу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наслідки з неї.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вибраних задач з теорії чисел.</w:t>
      </w:r>
    </w:p>
    <w:p w:rsidR="00DF1614" w:rsidRPr="00907D11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2.1.2. Функція та її властивості. Способи задання функцій (6 год)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Функція, множина визначення, множина значень, парність-непарність,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періодичність, неперервність, монотонність; способи задання функції, графік.</w:t>
      </w:r>
    </w:p>
    <w:p w:rsidR="00DF1614" w:rsidRPr="00907D11" w:rsidRDefault="00DF1614" w:rsidP="00A656D9">
      <w:pPr>
        <w:spacing w:after="0" w:line="360" w:lineRule="auto"/>
        <w:jc w:val="both"/>
        <w:rPr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Обернена функція та її графік. Лінійна функція, її властивості, графік,</w:t>
      </w:r>
      <w:r w:rsidR="0069167B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геометричне тлумачення коефіцієнтів. Елементарні перетворення графіків</w:t>
      </w:r>
      <w:r w:rsidR="00907D11">
        <w:rPr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функцій. Квадратні корені. Квадратні рівняння. Квадратична функція та її</w:t>
      </w:r>
      <w:r w:rsidR="00907D11">
        <w:rPr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графік. Ірраціональні числа. Множина дійсних чисел. Тотожні перетворення</w:t>
      </w:r>
      <w:r w:rsidR="00907D11">
        <w:rPr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виразів, що містять квадратні корені. Теорема </w:t>
      </w:r>
      <w:proofErr w:type="spellStart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Вієта</w:t>
      </w:r>
      <w:proofErr w:type="spellEnd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. Теорема, обернена до</w:t>
      </w:r>
      <w:r w:rsidR="00907D11">
        <w:rPr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теореми </w:t>
      </w:r>
      <w:proofErr w:type="spellStart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Вієта</w:t>
      </w:r>
      <w:proofErr w:type="spellEnd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F1614" w:rsidRPr="00DF1614" w:rsidRDefault="00046690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квадратних рівнянь з параметрами.</w:t>
      </w:r>
    </w:p>
    <w:p w:rsidR="00DF1614" w:rsidRPr="00907D11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2.1.3. Степенева функція (6 год)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Означення кореня n-го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степеня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арифметичного кореня n-го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степеня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степеня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раціональним показником, властивості коренів та степенів з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раціональним показником. Графік степеневої функції. Ірраціональні рівняння та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нерівності, зокрема з параметрами.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Обчислення значень виразів, які містять корені і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степені з раціональними показниками. Застосування властивостей функцій до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ірраціональних рівнянь і нерівностей.</w:t>
      </w:r>
    </w:p>
    <w:p w:rsidR="00DF1614" w:rsidRPr="00907D11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2.1.4. </w:t>
      </w:r>
      <w:proofErr w:type="spellStart"/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Показникова</w:t>
      </w:r>
      <w:proofErr w:type="spellEnd"/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та логарифмічна функції (6 год)</w:t>
      </w:r>
    </w:p>
    <w:p w:rsidR="00DF1614" w:rsidRPr="00DF1614" w:rsidRDefault="00046690" w:rsidP="00A656D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Степінь із дійсним показником.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Показникова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функція та її властивості.</w:t>
      </w:r>
      <w:r w:rsidR="00A65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Логарифми та їх властивості. Логарифмічна функція та її властивості. Похідні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показникової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логарифмічної функцій.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Показникові та логарифмічні рівняння і нерівності та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їх системи, зокрема з параметрами. Застосування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показникової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логарифмічної функцій у прикладних задачах.</w:t>
      </w:r>
    </w:p>
    <w:p w:rsidR="00DF1614" w:rsidRPr="00907D11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2.1.5. Тригонометричні функції (6 год)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Перехід від радіанної міри кута до градусної і навпаки. Відповідність між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дійсними числами і точками на тригонометричному колі. Означення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синуса, косинуса, тангенса і котангенса кута числового аргументу; властивості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тригонометричних функцій; властивості періодичних функцій.</w:t>
      </w:r>
      <w:r w:rsidR="00A65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56D9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Визначення</w:t>
      </w:r>
      <w:r w:rsidR="00A65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656D9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тригонометричних виразів за допомогою тотожних перетворень.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Графіки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періодичних функцій та їх властивості. Обернені тригонометричні функції, їх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властивості та графіки.</w:t>
      </w:r>
    </w:p>
    <w:p w:rsidR="00DF1614" w:rsidRPr="00DF1614" w:rsidRDefault="00046690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Перетворення тригонометричних виразів.</w:t>
      </w:r>
      <w:r w:rsidR="00907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Тригонометричні рівняння та нерівності.</w:t>
      </w:r>
    </w:p>
    <w:p w:rsidR="00DF1614" w:rsidRPr="00907D11" w:rsidRDefault="00DF1614" w:rsidP="00907D1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2.1.6. Розв’язування рівнянь, нерівностей, систем рівнянь та</w:t>
      </w:r>
      <w:r w:rsid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нерівностей</w:t>
      </w:r>
      <w:proofErr w:type="spellEnd"/>
      <w:r w:rsidRPr="00907D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(6 год)</w:t>
      </w:r>
    </w:p>
    <w:p w:rsidR="00DF1614" w:rsidRPr="00DF1614" w:rsidRDefault="00046690" w:rsidP="00A656D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Розв’язування рівнянь,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нерівностей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, систем рівнянь та нерівностей.</w:t>
      </w:r>
      <w:r w:rsidR="00A65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Основні поняття, геометричний зміст їх розв’язків; рівносильні перетворення;</w:t>
      </w:r>
      <w:r w:rsidR="00A65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системи лінійних рівнянь та нерівностей.</w:t>
      </w:r>
    </w:p>
    <w:p w:rsidR="00DF1614" w:rsidRPr="00DF1614" w:rsidRDefault="00046690" w:rsidP="00A656D9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Розв’язування рівнянь,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нерівностей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, систем рівнянь</w:t>
      </w:r>
      <w:r w:rsidR="00A65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та нерівностей.</w:t>
      </w:r>
    </w:p>
    <w:p w:rsidR="00DF1614" w:rsidRPr="001E199B" w:rsidRDefault="00DF1614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2.1.7. Числові послідовності. Границя. Арифметична та геометрична</w:t>
      </w:r>
      <w:r w:rsid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прогресії (6 год)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Способи задання числових послідовностей, основні класи послідовностей.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Означення границі числової послідовності, основні теореми про границю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числової послідовності. Арифметична та геометрична прогресії: поняття,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властивості, формули суми n членів прогресії. Нескінченно спадна геометрична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прогресія: поняття, властивості, сума.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вправ та задач на арифметичну і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геометричну прогресії.</w:t>
      </w:r>
    </w:p>
    <w:p w:rsidR="00DF1614" w:rsidRPr="001E199B" w:rsidRDefault="00DF1614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2.1.8. Границя та неперервність функції в точці. Похідна, її</w:t>
      </w:r>
      <w:r w:rsid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застосування. Інтеграл, його застосування (6 год)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Границя та неперервність функції в точці та їх основні властивості.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Вертикальні та горизонтальні асимптоти графіків функції. Похідна та її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застосування. Означення похідної, її геометричний і фізичний зміст. Кутовий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коефіцієнт дотичної до графіка функції. Монотонність і екстремум функції.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Поняття опуклості функції і точок перегину. Знаходження проміжків опуклості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функції і точок її перегину. Дослідження функції за допомогою похідних і використання одержаних результатів для побудови графіків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функцій. Інтеграл та його застосування. Первісна та її властивості. Методи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знаходження первісних. Невизначений інтеграл та його властивості. Приклади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задач, що приводять до поняття визначеного інтеграла. Визначений інтеграл,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його фізичний та геометричний зміст.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задач на знаходження найбільших і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найменших значень. Розв’язування рівнянь і нерівностей і доведення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тотожностей та нерівностей. Використання інтеграла до розв’язування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прикладних задач. Обчислення визначеного інтеграла. Обчислення площ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плоских фігур та поверхонь просторових тіл обертання. Обчислення об’ємів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тіл.</w:t>
      </w:r>
    </w:p>
    <w:p w:rsidR="00DF1614" w:rsidRPr="001E199B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2.1.9. Комплексні числа (6 год)</w:t>
      </w:r>
    </w:p>
    <w:p w:rsidR="00DF1614" w:rsidRPr="00DF1614" w:rsidRDefault="00046690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Множина комплексних чисел. Геометрична інтерпретація комплексного</w:t>
      </w:r>
    </w:p>
    <w:p w:rsidR="00DF1614" w:rsidRPr="00DF1614" w:rsidRDefault="00DF1614" w:rsidP="001E199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числа. Алгебраїчна і тригонометрична форми запису комплексного числа. Дії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 комплексними числами в різних формах запису. Формула </w:t>
      </w:r>
      <w:proofErr w:type="spellStart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Муавра</w:t>
      </w:r>
      <w:proofErr w:type="spellEnd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. Корінь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n-го </w:t>
      </w:r>
      <w:proofErr w:type="spellStart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степеня</w:t>
      </w:r>
      <w:proofErr w:type="spellEnd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комплексного числа.</w:t>
      </w:r>
    </w:p>
    <w:p w:rsidR="00DF1614" w:rsidRDefault="00DF1614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Дії над комп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лексними числами. Розв’язування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вправ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та задач.</w:t>
      </w:r>
    </w:p>
    <w:p w:rsidR="00F55CBA" w:rsidRPr="00F55CBA" w:rsidRDefault="00F55CBA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  <w:lang w:val="uk-UA"/>
        </w:rPr>
      </w:pPr>
    </w:p>
    <w:p w:rsidR="00DF1614" w:rsidRPr="001E199B" w:rsidRDefault="00DF1614" w:rsidP="001E199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 Геометрія (54 год)</w:t>
      </w:r>
    </w:p>
    <w:p w:rsidR="00DF1614" w:rsidRPr="001E199B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2.2.1. Аналітична геометрія на площині. Декартові координати на</w:t>
      </w:r>
      <w:r w:rsidR="000466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площині. Геометричні перетворення (6 год)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Аксіоми планіметрії. Система опорних фактів курсу планіметрії.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Геометричні фігури та їх властивості. Декартові координати на площині.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Прямокутна система координат на площині. Координати середини відрізка.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Відстань між двома точками із заданими координатами. Рівняння кола і прямої.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Геометричні перетворення. Переміщення та його властивості. Симетрія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відносно точки і прямої, поворот, паралельне перенесення. Рівність фігур.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Перетворення подібності та його властивості.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Гомотетія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. Подібність фігур.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Площі подібних фігур.</w:t>
      </w:r>
    </w:p>
    <w:p w:rsidR="00DF1614" w:rsidRPr="00DF1614" w:rsidRDefault="00DF1614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задач планіметрії підвищеної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складності.</w:t>
      </w:r>
    </w:p>
    <w:p w:rsidR="00DF1614" w:rsidRPr="001E199B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2.2.2. Вектори на площині (6 год)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Вектор. Модуль і напрям вектора. Рівність векторів. Координати вектора.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Додавання і віднімання векторів. Множення вектора на число. Колінеарні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вектори. Скалярний добуток векторів.</w:t>
      </w:r>
    </w:p>
    <w:p w:rsidR="00DF1614" w:rsidRPr="00DF1614" w:rsidRDefault="00DF1614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1E199B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вибраних задач на вектори.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Тренінг із розв’язування задач.</w:t>
      </w:r>
    </w:p>
    <w:p w:rsidR="00DF1614" w:rsidRPr="001E199B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2.2.3. Вступ до стереометрії. Початкові відомості про многогранники</w:t>
      </w:r>
      <w:r w:rsidR="000466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E199B">
        <w:rPr>
          <w:rFonts w:ascii="Times New Roman" w:hAnsi="Times New Roman" w:cs="Times New Roman"/>
          <w:b/>
          <w:bCs/>
          <w:sz w:val="28"/>
          <w:szCs w:val="28"/>
          <w:lang w:val="uk-UA"/>
        </w:rPr>
        <w:t>(6 год)</w:t>
      </w:r>
    </w:p>
    <w:p w:rsidR="00DF1614" w:rsidRPr="00DF1614" w:rsidRDefault="00046690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Основні поняття стереометрії. Аксіоми стереометрії та наслідки з них.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Просторові геометричні фігури. Початкові уявлення про многогранники.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Найпростіші задачі на побудову перерізів многогранників. Поняття про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аксіоматичний метод.</w:t>
      </w:r>
    </w:p>
    <w:p w:rsidR="00DF1614" w:rsidRPr="00DF1614" w:rsidRDefault="00DF1614" w:rsidP="001E199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задач стереометрії підвищеної</w:t>
      </w:r>
      <w:r w:rsidR="001E19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складності.</w:t>
      </w:r>
    </w:p>
    <w:p w:rsidR="00DF1614" w:rsidRPr="008A08BE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08BE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2.2.4. Паралельність прямих і площин у просторі (6 год)</w:t>
      </w:r>
    </w:p>
    <w:p w:rsidR="00DF1614" w:rsidRPr="00DF1614" w:rsidRDefault="00046690" w:rsidP="008A08B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Паралельність прямих і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площин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просторі. Розміщення двох прямих у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просторі. Ознака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мимобіжності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прямих. Розміщення прямої та площини у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просторі: пряма і площина, що перетинаються, паралельні пряма і площина.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Розміщення двох площин у просторі: площини, що перетинаються, паралельні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площини. Ознаки паралельності. Існування площини, паралельної даній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площині. Властивості паралельних площин. Паралельне проектування, його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властивості. Поняття про центральне проектування. Зображення плоских і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просторових фігур у стереометрії. Задачі на побудову перерізів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многогранників. Методи слідів і проекцій побудови перерізів.</w:t>
      </w:r>
    </w:p>
    <w:p w:rsidR="00DF1614" w:rsidRPr="00DF1614" w:rsidRDefault="00DF1614" w:rsidP="008A08B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задач стереометрії підвищеної</w:t>
      </w:r>
      <w:r w:rsidR="008A08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складності.</w:t>
      </w:r>
    </w:p>
    <w:p w:rsidR="00DF1614" w:rsidRPr="00BA178B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A178B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2.2.5. Перпендикулярність прямих і площин у просторі (6 год)</w:t>
      </w:r>
    </w:p>
    <w:p w:rsidR="00BA178B" w:rsidRDefault="00046690" w:rsidP="00BA178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Перпендикулярність прямих у просторі. Перпендикулярність прямої та</w:t>
      </w:r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площини. Ознака перпендикулярності прямої та площини. Перпендикуляр і</w:t>
      </w:r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похила. Теорема про три перпендикуляри. Теорема про три косинуси.</w:t>
      </w:r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Перпендикулярність площин. Ознака перпендикулярності площин. Зв’язок між</w:t>
      </w:r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паралельністю та перпендикулярністю прямих і площин.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Ортоцентричний</w:t>
      </w:r>
      <w:proofErr w:type="spellEnd"/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тетраедр.</w:t>
      </w:r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F1614" w:rsidRPr="00DF1614" w:rsidRDefault="00DF1614" w:rsidP="0097441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Кути у просторі: між прямими, між пр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ямою і площиною, між площинами.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Відстані у просторі: від точки до прямої, від точки до площини, від прямої до</w:t>
      </w:r>
      <w:r w:rsidR="00BA17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паралельної їй площини, від точки до фігури, між паралельними площинами,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між мимобіжними прямими, між двома фігурами. Ортогональне проектування.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Площа ортогональної проекції многокутника.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Практ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ичне застосування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властивостей паралельності та перпендикулярності прямих і площин.</w:t>
      </w:r>
    </w:p>
    <w:p w:rsidR="00DF1614" w:rsidRPr="00DF1614" w:rsidRDefault="00DF1614" w:rsidP="0097441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гео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метричних стереометричних задач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підвищеної складності.</w:t>
      </w:r>
    </w:p>
    <w:p w:rsidR="00DF1614" w:rsidRPr="00974416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74416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2.2.6. Координати та вектори у просторі (6 год)</w:t>
      </w:r>
    </w:p>
    <w:p w:rsidR="00DF1614" w:rsidRPr="00DF1614" w:rsidRDefault="00046690" w:rsidP="0097441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Прямокутна система координат у про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сторі. Відстань між точками.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Координати середини відрізка. Поділ відрізка у даному відношенні. Вектори у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просторі. Рівність векторів.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Колінеарність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векторів.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Компланарність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векторів.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Операції над векторами та їх властивості: додавання і віднімання векторів,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множення вектора на число, скалярний добуток векторів. Розкладання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вектора</w:t>
      </w:r>
      <w:proofErr w:type="spellEnd"/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 трьома некомпланарними векторами. Кут між векторами. Рівняння площини,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сфери.</w:t>
      </w:r>
    </w:p>
    <w:p w:rsidR="00DF1614" w:rsidRPr="00DF1614" w:rsidRDefault="00DF1614" w:rsidP="0097441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0466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Застосування координ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 та векторів до розв’язування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геометричних задач у просторі.</w:t>
      </w:r>
    </w:p>
    <w:p w:rsidR="00DF1614" w:rsidRPr="00974416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74416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2.2.7. Многогранні кути (6 год)</w:t>
      </w:r>
    </w:p>
    <w:p w:rsidR="00DF1614" w:rsidRPr="00DF1614" w:rsidRDefault="00046690" w:rsidP="0097441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Двогранний кут. Лінійний кут двогранног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кута. Теорема про три синуси.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Многогранні кути. Властивості плоских кутів многогранного кута. Основні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теореми про тригранний кут. Многогранники. Многогранник та його елементи.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Опуклі многогранники. Призма. Пряма і правильна призми. Паралелепіпед.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Піраміда. Зрізана піраміда. Правильна піраміда. Елементи геометрії тетраедра.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Площі бічної та повної поверхонь призм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и, піраміди, зрізаної піраміди.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Відношення площ поверхонь подібних мно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гогранників. Правильні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многогранники. Теорема Ейлера.</w:t>
      </w:r>
    </w:p>
    <w:p w:rsidR="00DF1614" w:rsidRPr="00DF1614" w:rsidRDefault="00DF1614" w:rsidP="00974416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с</w:t>
      </w:r>
      <w:r w:rsidR="009744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тереометричних задач підвищеної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складності.</w:t>
      </w:r>
    </w:p>
    <w:p w:rsidR="00DF1614" w:rsidRPr="00974416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74416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2.2.8. Тіла обертання (6 год)</w:t>
      </w:r>
    </w:p>
    <w:p w:rsidR="00DF1614" w:rsidRPr="00DF1614" w:rsidRDefault="0023276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Тіла і поверхні обертання. Циліндр, конус, зрізаний конус, їх елементи.</w:t>
      </w:r>
    </w:p>
    <w:p w:rsidR="00DF1614" w:rsidRPr="00DF1614" w:rsidRDefault="00DF1614" w:rsidP="00AC573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Перерізи циліндра і конуса (осьові та площиною, паралельною до основи;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переріз циліндра площиною, паралель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до його осі; переріз конуса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площиною, яка проходить через його вершину). Площина, дотична до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циліндра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(конуса). Куля і сфера. Переріз кулі площиною. Частини кулі (сегмент, сектор,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пояс). Площина (пряма), дотична до сфери. Перетин і дотик двох сфер. Конічні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перерізи як джерело кривих другого порядку. Об’єми та площі поверхонь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геометричних тіл. Поняття про об’єм тіл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а. Основні властивості об’ємів.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Об’єми призми, паралелепіпеда, піраміди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>, зрізаної піраміди. Об’єми тіл обертання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. Відношення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об’ємів подібних тіл. Поняття про площу поверхні. Площі бічної та повної</w:t>
      </w:r>
      <w:r w:rsidR="00AC57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поверхонь циліндра, конуса, зрізаного конуса. Площа сфери.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геометричних задач підвищеної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складності.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2.2.9. Геометричні задачі на побудову на площині і в просторі (6 год)</w:t>
      </w:r>
    </w:p>
    <w:p w:rsidR="00DF1614" w:rsidRPr="00DF1614" w:rsidRDefault="0023276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Геометричні задачі на побудову на площині і в просторі.</w:t>
      </w:r>
    </w:p>
    <w:p w:rsid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232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Розв’язування планіметричних і стереометр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ичних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задач на побудову підвищеної складності.</w:t>
      </w:r>
    </w:p>
    <w:p w:rsidR="00F55CBA" w:rsidRPr="00F55CBA" w:rsidRDefault="00F55CBA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  <w:lang w:val="uk-UA"/>
        </w:rPr>
      </w:pPr>
    </w:p>
    <w:p w:rsidR="00DF1614" w:rsidRPr="00EF2D27" w:rsidRDefault="00DF1614" w:rsidP="00EF2D2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Математичні дослідження (81 год)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3.1. Множини і операції над ними (6 год)</w:t>
      </w:r>
    </w:p>
    <w:p w:rsidR="00DF1614" w:rsidRPr="00DF1614" w:rsidRDefault="0023276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Множина. Елемент множини. Порожня множина. Переріз і об’єднання</w:t>
      </w:r>
    </w:p>
    <w:p w:rsidR="00DF1614" w:rsidRPr="00DF1614" w:rsidRDefault="00DF1614" w:rsidP="00EF2D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множин. Підмножина. Круги Ейлера. Числові множини. 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Нескінченні множини.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Зліченні множини. </w:t>
      </w:r>
      <w:proofErr w:type="spellStart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Зліченність</w:t>
      </w:r>
      <w:proofErr w:type="spellEnd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множини цілих чисел.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Дії над множинами. Вправи та задачі. Застосовування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теорії множин під час розв’язування деяких текстових задач.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3.2. Елементи математичної логіки (9 год)</w:t>
      </w:r>
    </w:p>
    <w:p w:rsidR="00DF1614" w:rsidRPr="00DF1614" w:rsidRDefault="0023276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Поняття математичної логіки, прямі та обернені теореми, необхідні й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достатні умови.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Застосування елементів математичної логіки.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3.3. Елементи комбінаторики, теорії ймовірностей та математичної</w:t>
      </w:r>
    </w:p>
    <w:p w:rsidR="00DF1614" w:rsidRPr="00EF2D27" w:rsidRDefault="00DF1614" w:rsidP="00EF2D2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статистики (9 год)</w:t>
      </w:r>
    </w:p>
    <w:p w:rsidR="00DF1614" w:rsidRPr="00DF1614" w:rsidRDefault="00232764" w:rsidP="0023276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Елементи комбінаторики. Біном Ньютона і трикутник Паскаля.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Випадковий дослід і випадкова подія. Відносна частота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події. Класичне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означення ймовірності. Геометрична ймовірність. Операції над подіями.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Ймовірності суми і добутку подій. Незалежність подій. Вибіркові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характеристики: розмах вибірки, мода, медіана, середнє значення. Графічне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представлення інформації про вибірку.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Формулювання означень основних понять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комбінаторики. Комбінаторні задачі. Обчислення ймовірності події із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застосуванням комбінаторних і геометричних схем. Обчислення математичного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сподівання випадкової величини, числових характеристик випадкової величини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 її вибірковими характеристиками та навпаки.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3.4. Елементи векторної алгебри та їх застосування (9 год)</w:t>
      </w:r>
    </w:p>
    <w:p w:rsidR="00DF1614" w:rsidRPr="00DF1614" w:rsidRDefault="0023276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Векторна алгебра. Колінеарні вектори. Нуль-вектор. Рівність векторів. Дії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над векторами. Проекція вектора. Основні теореми про проекції вектора.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Координати вектора в просторі. Дії над векторами, заданими своїми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координатами. Ознака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колінеарності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векторів. Ділення відрізка в заданому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відношенні. Скалярний добуток двох векторів. Компланарні вектори.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2327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Оволодіння основними поняттями векторної алгебри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та вміння їх застосовувати в задачах і прикладах.</w:t>
      </w:r>
    </w:p>
    <w:p w:rsidR="00DF1614" w:rsidRPr="00EF2D27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3.5. Нестандартні методи розв’язування деяких типів рівнянь та</w:t>
      </w:r>
      <w:r w:rsid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нерівностей</w:t>
      </w:r>
      <w:proofErr w:type="spellEnd"/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(9 год)</w:t>
      </w:r>
    </w:p>
    <w:p w:rsidR="00DF1614" w:rsidRPr="00DF1614" w:rsidRDefault="0023276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Рівняння і нерівності 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цілою та дробовою частинами.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Класичні математичні нерівності та їх застосування.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деяких типів рівнянь і нерівностей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нестандартними методами.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3.6. Елементи комбінаторної геометрії (6 год)</w:t>
      </w:r>
    </w:p>
    <w:p w:rsidR="00DF1614" w:rsidRPr="00DF1614" w:rsidRDefault="0023276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Елементи комбінаторної геометрії.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Застосування елементів комбінаторної геометрії в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задачах і прикладах.</w:t>
      </w:r>
    </w:p>
    <w:p w:rsidR="00DF1614" w:rsidRPr="00EF2D27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3.7. Задачі про розфарбування. Задачі про замощення, розбиття та</w:t>
      </w:r>
      <w:r w:rsid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розрізання (9 год)</w:t>
      </w:r>
    </w:p>
    <w:p w:rsidR="00DF1614" w:rsidRPr="00DF1614" w:rsidRDefault="0023276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Задачі про розфарбування, замощення, розбиття та розрізання.</w:t>
      </w:r>
    </w:p>
    <w:p w:rsidR="00DF1614" w:rsidRP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вибраних задач про розфарбування,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замощення, розбиття та розрізання.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3.8. Геометричні задачі на екстремум (9 год)</w:t>
      </w:r>
    </w:p>
    <w:p w:rsidR="00DF1614" w:rsidRPr="00DF1614" w:rsidRDefault="0023276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Геометричні задачі на екстремум.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геометричних задач на екстремум.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3.9. Деякі аспекти топології (6 год)</w:t>
      </w:r>
    </w:p>
    <w:p w:rsidR="00DF1614" w:rsidRPr="00DF1614" w:rsidRDefault="0023276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Деякі аспекти топології. Геометрія відображень відрізків, кривих, кіл та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кругів.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EF2D27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Розв’язування вибраних задач топології.</w:t>
      </w:r>
    </w:p>
    <w:p w:rsidR="00DF1614" w:rsidRPr="00EF2D2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2D27">
        <w:rPr>
          <w:rFonts w:ascii="Times New Roman" w:hAnsi="Times New Roman" w:cs="Times New Roman"/>
          <w:b/>
          <w:bCs/>
          <w:sz w:val="28"/>
          <w:szCs w:val="28"/>
          <w:lang w:val="uk-UA"/>
        </w:rPr>
        <w:t>3.10. Нестандартні методи розв’язання геометричних задач (9 год)</w:t>
      </w:r>
    </w:p>
    <w:p w:rsidR="00DF1614" w:rsidRPr="00DF1614" w:rsidRDefault="0023276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Використання векторів під час розв’язування геометричних задач.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Застосування теорем Менелая і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Чеви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геометричних задачах. Теорема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Фейербаха</w:t>
      </w:r>
      <w:proofErr w:type="spellEnd"/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її застосування.</w:t>
      </w:r>
    </w:p>
    <w:p w:rsidR="00DF1614" w:rsidRDefault="00DF1614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Використання векторів під час розв’язування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геометричних задач. Застосування теорем Менелая і </w:t>
      </w:r>
      <w:proofErr w:type="spellStart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Чеви</w:t>
      </w:r>
      <w:proofErr w:type="spellEnd"/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теореми </w:t>
      </w:r>
      <w:proofErr w:type="spellStart"/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>Фейербаха</w:t>
      </w:r>
      <w:proofErr w:type="spellEnd"/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геометричних</w:t>
      </w:r>
      <w:r w:rsidR="00EF2D2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задачах. </w:t>
      </w:r>
    </w:p>
    <w:p w:rsidR="00F55CBA" w:rsidRPr="00F55CBA" w:rsidRDefault="00F55CBA" w:rsidP="00EF2D2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10"/>
          <w:szCs w:val="10"/>
          <w:lang w:val="uk-UA"/>
        </w:rPr>
      </w:pPr>
    </w:p>
    <w:p w:rsidR="00DF1614" w:rsidRPr="00C0205E" w:rsidRDefault="00DF1614" w:rsidP="00C0205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0205E">
        <w:rPr>
          <w:rFonts w:ascii="Times New Roman" w:hAnsi="Times New Roman" w:cs="Times New Roman"/>
          <w:b/>
          <w:bCs/>
          <w:sz w:val="28"/>
          <w:szCs w:val="28"/>
          <w:lang w:val="uk-UA"/>
        </w:rPr>
        <w:t>4. Основи науково-дослідницької діяльності (108 год)</w:t>
      </w:r>
    </w:p>
    <w:p w:rsidR="00DF1614" w:rsidRPr="00C0205E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0205E">
        <w:rPr>
          <w:rFonts w:ascii="Times New Roman" w:hAnsi="Times New Roman" w:cs="Times New Roman"/>
          <w:b/>
          <w:bCs/>
          <w:sz w:val="28"/>
          <w:szCs w:val="28"/>
          <w:lang w:val="uk-UA"/>
        </w:rPr>
        <w:t>4.1. Поняття про наукове дослідження та методи його проведення</w:t>
      </w:r>
    </w:p>
    <w:p w:rsidR="00DF1614" w:rsidRPr="00C0205E" w:rsidRDefault="00DF1614" w:rsidP="00C0205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0205E">
        <w:rPr>
          <w:rFonts w:ascii="Times New Roman" w:hAnsi="Times New Roman" w:cs="Times New Roman"/>
          <w:b/>
          <w:bCs/>
          <w:sz w:val="28"/>
          <w:szCs w:val="28"/>
          <w:lang w:val="uk-UA"/>
        </w:rPr>
        <w:t>(26 год)</w:t>
      </w:r>
    </w:p>
    <w:p w:rsidR="00DF1614" w:rsidRPr="00DF1614" w:rsidRDefault="00232764" w:rsidP="00C0205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Поняття про наукове дослідження. Класифікація та види наукових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досліджень у галузі математики. Основні етапи проведення науково-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дослідницької роботи. Вибір теми науково-дослідницької роботи.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Обґрунтування актуальності науково-дослідницької роботи. Мета і завдання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дослідження. Об’єкт і предмет дослідження. Поняття гіпотези наукового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дослідження. Основні методи пізнання в математиці: аналіз і синтез,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абстрагування та ідеалізація, індукція і дедукція. Аксіоматичний метод. Метод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математичного моделювання.</w:t>
      </w:r>
    </w:p>
    <w:p w:rsidR="00DF1614" w:rsidRPr="00DF1614" w:rsidRDefault="00DF1614" w:rsidP="00C0205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lastRenderedPageBreak/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Виконання учнями науково-дослідницької роботи за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індивідуальними планами. Вибір теми дослідження. Вибір методів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дослідження. Розроблення гіпотези дослідження.</w:t>
      </w:r>
    </w:p>
    <w:p w:rsidR="00DF1614" w:rsidRPr="00C0205E" w:rsidRDefault="00DF1614" w:rsidP="0023276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0205E">
        <w:rPr>
          <w:rFonts w:ascii="Times New Roman" w:hAnsi="Times New Roman" w:cs="Times New Roman"/>
          <w:b/>
          <w:bCs/>
          <w:sz w:val="28"/>
          <w:szCs w:val="28"/>
          <w:lang w:val="uk-UA"/>
        </w:rPr>
        <w:t>4.2. Основні засади роботи з науковою інформацією у галузі</w:t>
      </w:r>
      <w:r w:rsidR="0023276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0205E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математики (22 год)</w:t>
      </w:r>
    </w:p>
    <w:p w:rsidR="00DF1614" w:rsidRPr="00DF1614" w:rsidRDefault="00232764" w:rsidP="00C0205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Основні види джерел, принципи роботи з навчальною та науковою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літературою з математики. Правила роботи в бібліотеці. Інтернет як джерело</w:t>
      </w:r>
    </w:p>
    <w:p w:rsidR="00DF1614" w:rsidRPr="00DF1614" w:rsidRDefault="00DF1614" w:rsidP="00C0205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наукової інформації. Основні засади пошуку наукових матеріалів у мережі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Інтернет. Використання інформації з наукових джерел у тексті дослідження: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правила цитування та посилання. Застосування програмного забезпечення для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проведення наукових досліджень і представлення їх результатів.</w:t>
      </w:r>
    </w:p>
    <w:p w:rsidR="00DF1614" w:rsidRPr="00DF1614" w:rsidRDefault="00DF1614" w:rsidP="00C0205E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Складання плану дослідження. Складання списку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джерел, необхідних для проведення дослідження. Проведення дослідження.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Представлення результатів наукового дослідження у різних виглядах –</w:t>
      </w:r>
      <w:r w:rsidR="00C020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графічному і чисельному.</w:t>
      </w:r>
    </w:p>
    <w:p w:rsidR="00DF1614" w:rsidRPr="00C0205E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0205E">
        <w:rPr>
          <w:rFonts w:ascii="Times New Roman" w:hAnsi="Times New Roman" w:cs="Times New Roman"/>
          <w:b/>
          <w:bCs/>
          <w:sz w:val="28"/>
          <w:szCs w:val="28"/>
          <w:lang w:val="uk-UA"/>
        </w:rPr>
        <w:t>4.3. Написання й оформлення науково-дослідницької роботи (42 год)</w:t>
      </w:r>
    </w:p>
    <w:p w:rsidR="00DF1614" w:rsidRPr="00DF1614" w:rsidRDefault="00232764" w:rsidP="002C6F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Ознайомлення з вимогами до оформлення науково-дослідницької роботи.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Загальні правила оформлення тексту. Структура змісту дослідницької роботи: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титульний аркуш, зміст, перелік умовних позначень і скорочень, вступ, основна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частина, висновки, список використаної літератури, додатки (за потреби).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Вимоги до оформлення тез дослідження. Бібліографічний опис наукових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джерел.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Ознайомлення з прикладами оформлення науково-</w:t>
      </w:r>
    </w:p>
    <w:p w:rsidR="00DF1614" w:rsidRPr="00DF1614" w:rsidRDefault="00DF1614" w:rsidP="002C6F2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дослідницьких робіт учнів минулих років. Написання вступу і висновків, їх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специфіка. Написання й оформлення власної роботи.</w:t>
      </w:r>
    </w:p>
    <w:p w:rsidR="00DF1614" w:rsidRPr="002C6F28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6F28">
        <w:rPr>
          <w:rFonts w:ascii="Times New Roman" w:hAnsi="Times New Roman" w:cs="Times New Roman"/>
          <w:b/>
          <w:bCs/>
          <w:sz w:val="28"/>
          <w:szCs w:val="28"/>
          <w:lang w:val="uk-UA"/>
        </w:rPr>
        <w:t>4.4. Представлення і захист науково-дослідницької роботи (18 год)</w:t>
      </w:r>
    </w:p>
    <w:p w:rsidR="00DF1614" w:rsidRPr="00DF1614" w:rsidRDefault="00232764" w:rsidP="002C6F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46690">
        <w:rPr>
          <w:rFonts w:ascii="Times New Roman" w:hAnsi="Times New Roman" w:cs="Times New Roman"/>
          <w:bCs/>
          <w:i/>
          <w:sz w:val="28"/>
          <w:szCs w:val="28"/>
          <w:lang w:val="uk-UA"/>
        </w:rPr>
        <w:t>Теоретична частина.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Вимоги до доповіді. Структура доповіді. Поради промовцеві. Методи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викладення матеріалу. Правила складання й оформлення презентацій.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Використання різноманітних комп’ютерних програм для підготовки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презентацій.</w:t>
      </w:r>
    </w:p>
    <w:p w:rsidR="00DF1614" w:rsidRPr="00DF1614" w:rsidRDefault="00DF1614" w:rsidP="002C6F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Ораторське мистецтво. Загальні правила ведення дискусій. Мистецтво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ставити запитання. Мистецтво відповідати на запитання.</w:t>
      </w:r>
    </w:p>
    <w:p w:rsidR="00DF1614" w:rsidRPr="00DF1614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</w:t>
      </w:r>
      <w:r w:rsid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>частина</w:t>
      </w:r>
      <w:r w:rsidRPr="002C6F2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Підготовка доповіді та презентації за результатами</w:t>
      </w:r>
    </w:p>
    <w:p w:rsidR="00DF1614" w:rsidRPr="00DF1614" w:rsidRDefault="00DF1614" w:rsidP="002C6F2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науково-дослідницької роботи. Виступ із доповіддю, постановка запитань,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відповіді на запитання, виступи опонентів. Аналіз результатів захисту науково-дослідницької роботи.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Тренінг «Мультимедійні засоби навчання у науково-дослідницькій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діяльності».</w:t>
      </w:r>
    </w:p>
    <w:p w:rsidR="00DF1614" w:rsidRPr="002C6F28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6F28">
        <w:rPr>
          <w:rFonts w:ascii="Times New Roman" w:hAnsi="Times New Roman" w:cs="Times New Roman"/>
          <w:b/>
          <w:bCs/>
          <w:sz w:val="28"/>
          <w:szCs w:val="28"/>
          <w:lang w:val="uk-UA"/>
        </w:rPr>
        <w:t>5. Конференції, лекторії, конкурси, тематичні заходи (21 год)</w:t>
      </w:r>
    </w:p>
    <w:p w:rsidR="00DF1614" w:rsidRPr="00DF1614" w:rsidRDefault="00232764" w:rsidP="002C6F28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2764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Практична частина.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Участь у наукових конференціях, конкурсах, олімпіадах, тематичних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заходах. Зустрічі з науковцями. Відвідування тематичних виставок. Наукові</w:t>
      </w:r>
      <w:r w:rsidR="002C6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F1614" w:rsidRPr="00DF1614">
        <w:rPr>
          <w:rFonts w:ascii="Times New Roman" w:hAnsi="Times New Roman" w:cs="Times New Roman"/>
          <w:bCs/>
          <w:sz w:val="28"/>
          <w:szCs w:val="28"/>
          <w:lang w:val="uk-UA"/>
        </w:rPr>
        <w:t>читання, лекторії.</w:t>
      </w:r>
    </w:p>
    <w:p w:rsidR="00DF1614" w:rsidRPr="002C6F28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6F28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Підсумок (3 год)</w:t>
      </w:r>
    </w:p>
    <w:p w:rsidR="006375C7" w:rsidRDefault="00DF1614" w:rsidP="00DF1614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1614">
        <w:rPr>
          <w:rFonts w:ascii="Times New Roman" w:hAnsi="Times New Roman" w:cs="Times New Roman"/>
          <w:bCs/>
          <w:sz w:val="28"/>
          <w:szCs w:val="28"/>
          <w:lang w:val="uk-UA"/>
        </w:rPr>
        <w:t>Підбиття підсумків роботи гуртка.</w:t>
      </w:r>
    </w:p>
    <w:p w:rsidR="00232764" w:rsidRDefault="00232764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br w:type="page"/>
      </w:r>
    </w:p>
    <w:p w:rsidR="006375C7" w:rsidRPr="00772CA4" w:rsidRDefault="006375C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72CA4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ПРОГНОЗОВАНИЙ РЕЗУЛЬТАТ</w:t>
      </w:r>
    </w:p>
    <w:p w:rsidR="006375C7" w:rsidRDefault="006375C7" w:rsidP="00583B30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5201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Учні мають знати: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>правила безпеки життєдіяльності, санітарії та гігієни під час проведення</w:t>
      </w:r>
      <w:r>
        <w:rPr>
          <w:lang w:val="uk-UA"/>
        </w:rPr>
        <w:t xml:space="preserve"> </w:t>
      </w: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занять, роботи за комп’ютером, практичних робіт та екскурсій;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>основні поняття алгебри та початків аналізу: елементи теорії чисел,</w:t>
      </w:r>
      <w:r>
        <w:rPr>
          <w:lang w:val="uk-UA"/>
        </w:rPr>
        <w:t xml:space="preserve"> </w:t>
      </w: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поняття про функцію та її властивості, квадратні корені, квадратні рівняння, степеневу функцію,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показникову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та логарифмічну функції, тригонометричні функції, арифметичну та геометричну прогресії, числові послідовності, границю та неперервність функції, похідну та її застосування, інтеграл та його застосування, комплексні числа;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основні поняття геометрії: аналітична геометрія на площині,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декартові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координати на площині, геометричні перетворення, вектори на площині, початкові уявлення про многогранники, паралельність прямих і площин у просторі, перпендикулярність прямих і площин у просторі, координати та вектори у просторі, многогранні кути, тіла обертання;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поняття про наукове дослідження: вибір теми науково-дослідницької роботи, розроблення гіпотези і методи наукового дослідження, основні засади роботи з науковою інформацією, проведення дослідження, написання й оформлення роботи, представлення і захист науково-дослідницької роботи;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напрям роботи своєї секції, спрямованість її наукової тематики, розділи математики, які досліджуються у наукових роботах учнів цієї секції;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множини, їх властивості і дії над ними;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поняття математичної логіки, прямі та обернені теореми, необхідні й достатні умови;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означення основних понять комбінаторики;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геометричну інтерпретацію операцій над подіями, ймовірність події, математичне сподівання випадкової величини, зміст середніх показників, оцінки числових характеристик випадкової величини за її вибірковими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характеристиками та навпаки; </w:t>
      </w: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основні поняттями векторної алгебри;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елементи комбінаторної геометрії;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задачі про розфарбування, замощення, розбиття та розрізання;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геометричні задачі на екстремум;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елементи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фрактальної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геометрії;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деякі аспекти топології;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векторів під час розв’язування геометричних задач;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нестандартні методи розв’язування геометричних задач. </w:t>
      </w:r>
    </w:p>
    <w:p w:rsidR="009A379D" w:rsidRPr="009A379D" w:rsidRDefault="009A379D" w:rsidP="009A379D">
      <w:pPr>
        <w:pStyle w:val="a3"/>
        <w:spacing w:after="0" w:line="360" w:lineRule="auto"/>
        <w:ind w:left="-11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Учні повинні вміти:  </w:t>
      </w:r>
    </w:p>
    <w:p w:rsidR="009070A7" w:rsidRPr="009070A7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дотримуватися правил безпеки життєдіяльності, санітарії та гігієни під час роботи з комп’ютером, проведення занять, екскурсій, досліджень;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розв’язувати вправи та задачі з алгебри і початків аналізу, досліджувати елементарні функції та будувати їх графіки, розв’язувати рівняння, нерівності, системи рівнянь і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нерівностей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, розв’язувати задачі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олімпіадного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рівня;  розв’язувати планіметричні задачі, задачі на побудову за допомогою циркуля та лінійки, застосовувати вектори під час розв’язування задач, розв’язувати планіметричні й стереометричні задачі підвищеної складності;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провадити наукове дослідження, обрати тему науково-дослідницької роботи, розробити гіпотезу та визначити методи наукового дослідження, написати й оформити роботу, розробити презентацію і захистити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науководослідницьку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роботу;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вдало застосовувати необхідний математичний апарат згідно з тематикою науково-дослідницької роботи;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 опрацьовувати літературні джерела, поглиблювати свої знання та розширювати математичний кругозір у рамках своїх наукових інтересів;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описувати поняття множина, елемент множини, множини натуральних, цілих і раціональних чисел, взаємно-однозначна відповідність,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рівнопотужні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множини, нескінченна множина, зліченна мно</w:t>
      </w:r>
      <w:r w:rsidR="009535EC">
        <w:rPr>
          <w:rFonts w:ascii="Times New Roman" w:hAnsi="Times New Roman" w:cs="Times New Roman"/>
          <w:sz w:val="28"/>
          <w:szCs w:val="28"/>
          <w:lang w:val="uk-UA"/>
        </w:rPr>
        <w:t xml:space="preserve">жина; формулювати означення: </w:t>
      </w: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підмножини, порожньої множини, об’єднання і перерізу множин; теореми про кількість елементів множини, яка є об’єднанням двох скінченних множин; застосовувати символіку теорії множин і вивчений теоретичний матеріал для розв’язування задач;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описувати поняття математичної логіки; розрізняти прямі та обернені теореми, необхідні й достатні умови; застосовувати символіку математичної логіки, вивчений теоретичний матеріал для розв’язування задач; формулювати означення основних понять комбінаторики; розв’язувати комбінаторні задачі;  </w:t>
      </w:r>
    </w:p>
    <w:p w:rsidR="009453E4" w:rsidRPr="009453E4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наводити геометричну інтерпретацію операцій над подіями; обчислювати ймовірність події, користуючись комбінаторними та геометричними схемами; обчислювати математичне сподівання випадкової величини; пояснювати зміст середніх показників, оцінювати числові характеристики випадкової величини за її вибірковими характеристиками та навпаки;  </w:t>
      </w:r>
    </w:p>
    <w:p w:rsidR="0031701C" w:rsidRPr="0031701C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володіти основними поняттями векторної алгебри та вміти їх застосовувати в задачах і прикладах; розв’язувати деякі типи рівнянь та нерівностей нестандартними методами;  </w:t>
      </w:r>
    </w:p>
    <w:p w:rsidR="0031701C" w:rsidRPr="0031701C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користуватися елементами комбінаторної геометрії, розв’язувати задачі про розфарбування, замощення, розбиття та розрізання, геометричні задачі на екстремум, використовувати вектори під час розв’язування геометричних задач;  </w:t>
      </w:r>
    </w:p>
    <w:p w:rsidR="0031701C" w:rsidRPr="0031701C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застосовувати теореми Менелая і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Чеви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під час розв’язування геометричних задач;  </w:t>
      </w:r>
    </w:p>
    <w:p w:rsidR="0031701C" w:rsidRPr="0031701C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застосовувати теорему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Фейербаха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, використовувати вектори під час розв’язування геометричних задач. </w:t>
      </w:r>
    </w:p>
    <w:p w:rsidR="0031701C" w:rsidRPr="0031701C" w:rsidRDefault="009A379D" w:rsidP="0031701C">
      <w:pPr>
        <w:pStyle w:val="a3"/>
        <w:spacing w:after="0" w:line="360" w:lineRule="auto"/>
        <w:ind w:left="-11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1701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Учні мають набути досвіду: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самостійного опрацювання літературних джерел, поглиблення своїх знань і розширення математичного кругозору в рамках своїх наукових інтересів;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>розв’язування нестандартних задач логічного характеру;</w:t>
      </w:r>
      <w:r w:rsidR="009535EC">
        <w:rPr>
          <w:lang w:val="uk-UA"/>
        </w:rPr>
        <w:t xml:space="preserve">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розв’язування квадратних рівнянь з параметрами, нерівностей, систем рівнянь і нерівностей;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обчислення значень виразів, які містять корені і степені з раціональними показниками;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</w:t>
      </w:r>
      <w:proofErr w:type="spellStart"/>
      <w:r w:rsidRPr="009A379D">
        <w:rPr>
          <w:rFonts w:ascii="Times New Roman" w:hAnsi="Times New Roman" w:cs="Times New Roman"/>
          <w:sz w:val="28"/>
          <w:szCs w:val="28"/>
          <w:lang w:val="uk-UA"/>
        </w:rPr>
        <w:t>показникової</w:t>
      </w:r>
      <w:proofErr w:type="spellEnd"/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 та логарифмічної функцій у прикладних задачах;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 тригонометричних виразів;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розв’язування вправ і задач на арифметичну і геометричну прогресії;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розв’язування задач планіметрії, стереометрії підвищеної складності;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елементів комбінаторної геометрії в задачах і прикладах;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розв’язування геометричних задач на екстремум;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векторів під час розв’язування геометричних задач;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самостійного науково-дослідницького дослідження;  </w:t>
      </w:r>
    </w:p>
    <w:p w:rsidR="00E83638" w:rsidRPr="00E83638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 xml:space="preserve">написання, оформлення та презентації науково-дослідницької роботи;  </w:t>
      </w:r>
    </w:p>
    <w:p w:rsidR="009A379D" w:rsidRPr="009A379D" w:rsidRDefault="009A379D" w:rsidP="009A379D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A379D">
        <w:rPr>
          <w:rFonts w:ascii="Times New Roman" w:hAnsi="Times New Roman" w:cs="Times New Roman"/>
          <w:sz w:val="28"/>
          <w:szCs w:val="28"/>
          <w:lang w:val="uk-UA"/>
        </w:rPr>
        <w:t>участі в конкурсах, семінарах, конференціях.</w:t>
      </w:r>
    </w:p>
    <w:p w:rsidR="00427AF0" w:rsidRDefault="00427AF0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01795" w:rsidRDefault="00301795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75C7" w:rsidRPr="00D5632F" w:rsidRDefault="006375C7" w:rsidP="00583B3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5632F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ОРІЄНТОВНИЙ ПЕРЕЛІК ОБЛАДНАННЯ</w:t>
      </w:r>
    </w:p>
    <w:tbl>
      <w:tblPr>
        <w:tblStyle w:val="a4"/>
        <w:tblW w:w="9918" w:type="dxa"/>
        <w:tblInd w:w="-567" w:type="dxa"/>
        <w:tblLook w:val="04A0" w:firstRow="1" w:lastRow="0" w:firstColumn="1" w:lastColumn="0" w:noHBand="0" w:noVBand="1"/>
      </w:tblPr>
      <w:tblGrid>
        <w:gridCol w:w="6771"/>
        <w:gridCol w:w="3147"/>
      </w:tblGrid>
      <w:tr w:rsidR="006375C7" w:rsidTr="00030DB6">
        <w:tc>
          <w:tcPr>
            <w:tcW w:w="6771" w:type="dxa"/>
            <w:vAlign w:val="center"/>
          </w:tcPr>
          <w:p w:rsidR="006375C7" w:rsidRDefault="00531998" w:rsidP="00583B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Прилади, пристосування</w:t>
            </w:r>
          </w:p>
        </w:tc>
        <w:tc>
          <w:tcPr>
            <w:tcW w:w="3147" w:type="dxa"/>
            <w:vAlign w:val="center"/>
          </w:tcPr>
          <w:p w:rsidR="006375C7" w:rsidRDefault="00531998" w:rsidP="00583B3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(штук)</w:t>
            </w:r>
          </w:p>
        </w:tc>
      </w:tr>
      <w:tr w:rsidR="006375C7" w:rsidTr="00030DB6">
        <w:tc>
          <w:tcPr>
            <w:tcW w:w="6771" w:type="dxa"/>
          </w:tcPr>
          <w:p w:rsidR="006375C7" w:rsidRDefault="00C70F19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53199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оутбук</w:t>
            </w:r>
          </w:p>
        </w:tc>
        <w:tc>
          <w:tcPr>
            <w:tcW w:w="3147" w:type="dxa"/>
          </w:tcPr>
          <w:p w:rsidR="006375C7" w:rsidRDefault="00C70F19" w:rsidP="00030DB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шт.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Принтер / сканер / копіювальний апарат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Мультимедійний проектор / мультимедійна дошка</w:t>
            </w:r>
          </w:p>
        </w:tc>
        <w:tc>
          <w:tcPr>
            <w:tcW w:w="3147" w:type="dxa"/>
          </w:tcPr>
          <w:p w:rsidR="006375C7" w:rsidRDefault="00030DB6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шт.</w:t>
            </w:r>
          </w:p>
        </w:tc>
      </w:tr>
      <w:tr w:rsidR="006375C7" w:rsidTr="00030DB6">
        <w:tc>
          <w:tcPr>
            <w:tcW w:w="6771" w:type="dxa"/>
          </w:tcPr>
          <w:p w:rsidR="006375C7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Канцелярські вироби, інструменти та матеріали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  <w:tr w:rsidR="006375C7" w:rsidTr="00030DB6">
        <w:tc>
          <w:tcPr>
            <w:tcW w:w="6771" w:type="dxa"/>
          </w:tcPr>
          <w:p w:rsidR="006375C7" w:rsidRPr="00030DB6" w:rsidRDefault="00531998" w:rsidP="00583B3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USB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-флеш-накопичувач;</w:t>
            </w:r>
            <w:r w:rsidR="00030DB6" w:rsidRPr="00030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030DB6" w:rsidRPr="00030D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 w:rsidR="00030D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диски</w:t>
            </w:r>
          </w:p>
        </w:tc>
        <w:tc>
          <w:tcPr>
            <w:tcW w:w="3147" w:type="dxa"/>
          </w:tcPr>
          <w:p w:rsidR="006375C7" w:rsidRDefault="00531998" w:rsidP="00F438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потреб</w:t>
            </w:r>
            <w:r w:rsidR="00F438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</w:tr>
    </w:tbl>
    <w:p w:rsidR="006375C7" w:rsidRDefault="006375C7" w:rsidP="00583B3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2BE7" w:rsidRDefault="00C62BE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75C7" w:rsidRPr="00030DB6" w:rsidRDefault="006375C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5A3A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ЛІТЕРАТУРА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 ВИКОРИСТАНІ ДЖЕРЕЛА</w:t>
      </w:r>
    </w:p>
    <w:p w:rsidR="006375C7" w:rsidRDefault="006375C7" w:rsidP="00583B3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Будна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О. С.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Зовнішнє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). Алгебра і початки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10 </w:t>
      </w:r>
      <w:proofErr w:type="spellStart"/>
      <w:proofErr w:type="gramStart"/>
      <w:r w:rsidRPr="00F55CBA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Тести для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тематичного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О. С.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Будна,С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Будна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X.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еста : «Ранок», 2007. – 72 с. </w:t>
      </w:r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Будна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О. С.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Зовнішнє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). Алгебра і початки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аналізу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11 </w:t>
      </w:r>
      <w:proofErr w:type="spellStart"/>
      <w:proofErr w:type="gramStart"/>
      <w:r w:rsidRPr="00F55CBA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Тести для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тематичного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О. С.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Будна,С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Будна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X.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Ве</w:t>
      </w:r>
      <w:r>
        <w:rPr>
          <w:rFonts w:ascii="Times New Roman" w:hAnsi="Times New Roman" w:cs="Times New Roman"/>
          <w:sz w:val="28"/>
          <w:szCs w:val="28"/>
        </w:rPr>
        <w:t xml:space="preserve">ста : «Ранок», 2007. – 64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Бухлова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 Н. В. Педагогічний супровід формування самоосвітньої компетентності учнів засобами математики / Н. В.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Бухлова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, Р. І. Довбиш. – Донецьк :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ДонІП</w:t>
      </w:r>
      <w:r>
        <w:rPr>
          <w:rFonts w:ascii="Times New Roman" w:hAnsi="Times New Roman" w:cs="Times New Roman"/>
          <w:sz w:val="28"/>
          <w:szCs w:val="28"/>
          <w:lang w:val="uk-UA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«Витоки», 2006. – 98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Н. Я. Комбинаторика / Н. Я.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А. Н.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П. А.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ФИМА : МЦНМО, 2006. – 400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lastRenderedPageBreak/>
        <w:t>Грюнбаум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Б. Этюды по комбинаторной геометрии и теории выпуклых тел / Б. </w:t>
      </w:r>
      <w:proofErr w:type="spellStart"/>
      <w:proofErr w:type="gramStart"/>
      <w:r w:rsidRPr="00F55CBA">
        <w:rPr>
          <w:rFonts w:ascii="Times New Roman" w:hAnsi="Times New Roman" w:cs="Times New Roman"/>
          <w:sz w:val="28"/>
          <w:szCs w:val="28"/>
        </w:rPr>
        <w:t>Грюнбаум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пер. с англ. С. И.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Залгаллера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; под ред. В. А.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Залгаллера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И. М.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Яглома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Наука, 1971. – 95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Задачи повышенной трудности по алгебре и началам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анализа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Учебное пособие для 10–11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сред.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/ Б. М. Ивлев, А. М. Абрамов, Ю. П.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Дудницын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С. И.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Шварцбудр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Просвещение, 1990. – 48 с. </w:t>
      </w:r>
    </w:p>
    <w:p w:rsidR="005E1D8C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Захарійченко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Ю. О.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курс математики в тестах / Ю. О.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Захарійченко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О. В.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Школьна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Х.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«Ранок», 2011. – 496 с. – (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Енц</w:t>
      </w:r>
      <w:r>
        <w:rPr>
          <w:rFonts w:ascii="Times New Roman" w:hAnsi="Times New Roman" w:cs="Times New Roman"/>
          <w:sz w:val="28"/>
          <w:szCs w:val="28"/>
        </w:rPr>
        <w:t>иклопедія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тестових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55CBA" w:rsidRPr="005E1D8C" w:rsidRDefault="005E1D8C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Навчальні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позашкільної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Дослідницькоекспериментальний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. Математика»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підготовлений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колективом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центру «Мала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академія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наук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» та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педагогічними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науково-педагогічними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позашкільного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закладу «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Київська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мала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академія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наук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учнівської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Сумської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ради –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центру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позашкільної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талановитою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1D8C">
        <w:rPr>
          <w:rFonts w:ascii="Times New Roman" w:hAnsi="Times New Roman" w:cs="Times New Roman"/>
          <w:sz w:val="28"/>
          <w:szCs w:val="28"/>
        </w:rPr>
        <w:t>молоддю</w:t>
      </w:r>
      <w:proofErr w:type="spellEnd"/>
      <w:r w:rsidRPr="005E1D8C">
        <w:rPr>
          <w:rFonts w:ascii="Times New Roman" w:hAnsi="Times New Roman" w:cs="Times New Roman"/>
          <w:sz w:val="28"/>
          <w:szCs w:val="28"/>
        </w:rPr>
        <w:t xml:space="preserve">. </w:t>
      </w:r>
      <w:r w:rsidR="00F55CBA" w:rsidRPr="005E1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Зовнішнє незалежне оцінювання навчальних досягнень випускників загальноосвітніх навчальних закладів. 2008 р. : Інформаційні матеріали / Український центр оцінювання якості освіти : Уклад. : І. Л.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Лікарчук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 (наук. ред.) та ін. – К., 2007. – 288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Кукуш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А. Г. Монотонные последовательности и функции / А. Г.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Кукуш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К.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школа, 1989. – 104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ил. – (Библиотечка физико-математиче</w:t>
      </w:r>
      <w:r>
        <w:rPr>
          <w:rFonts w:ascii="Times New Roman" w:hAnsi="Times New Roman" w:cs="Times New Roman"/>
          <w:sz w:val="28"/>
          <w:szCs w:val="28"/>
        </w:rPr>
        <w:t xml:space="preserve">ской школы. Математика). 36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Кушнір І. А. Тріумф шкільної геометрії :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. посібник для 7–11 кл. / І. А. Кушнір. – К. : Наш час,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2005. – 432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Мерзляк А. Г. Алгебраїчний тренажер : Посібник для школярів та абітурієнтів / А. Г. Мерзляк, В. Б. Полонський, М. С. Якір.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К. : А.С.К., 1997. – 320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Морозов А. Д. Введение в теорию фракталов / А. Д. Морозов. – </w:t>
      </w:r>
      <w:proofErr w:type="spellStart"/>
      <w:proofErr w:type="gramStart"/>
      <w:r w:rsidRPr="00F55CBA">
        <w:rPr>
          <w:rFonts w:ascii="Times New Roman" w:hAnsi="Times New Roman" w:cs="Times New Roman"/>
          <w:sz w:val="28"/>
          <w:szCs w:val="28"/>
        </w:rPr>
        <w:t>МоскваИжевск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Институт компьютерных и</w:t>
      </w:r>
      <w:r>
        <w:rPr>
          <w:rFonts w:ascii="Times New Roman" w:hAnsi="Times New Roman" w:cs="Times New Roman"/>
          <w:sz w:val="28"/>
          <w:szCs w:val="28"/>
        </w:rPr>
        <w:t xml:space="preserve">сследований, 2004. – 160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lastRenderedPageBreak/>
        <w:t>Обласні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математичні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олімпіади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І. М.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Конет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В. Г. Паньков, В. М. Радченко, Ю. В.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Теплінський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Камʼянець-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Подільськ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Абетка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2000. – 304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Пособие по математике для поступающих в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вузы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Учеб. пособие / А. Д. Кутасов, Т. С.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Пиголкина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>, В. И. Чехлов, Т. Х. Яковлева ;</w:t>
      </w:r>
      <w:r>
        <w:rPr>
          <w:rFonts w:ascii="Times New Roman" w:hAnsi="Times New Roman" w:cs="Times New Roman"/>
          <w:sz w:val="28"/>
          <w:szCs w:val="28"/>
        </w:rPr>
        <w:t xml:space="preserve"> под. ред. Г. Н. Яковлева. – 3</w:t>
      </w:r>
      <w:r w:rsidRPr="00F55CBA">
        <w:rPr>
          <w:rFonts w:ascii="Times New Roman" w:hAnsi="Times New Roman" w:cs="Times New Roman"/>
          <w:sz w:val="28"/>
          <w:szCs w:val="28"/>
        </w:rPr>
        <w:t xml:space="preserve"> изд.,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Наука. Гл. ред. физ</w:t>
      </w:r>
      <w:r>
        <w:rPr>
          <w:rFonts w:ascii="Times New Roman" w:hAnsi="Times New Roman" w:cs="Times New Roman"/>
          <w:sz w:val="28"/>
          <w:szCs w:val="28"/>
        </w:rPr>
        <w:t xml:space="preserve">.-мат. лит., </w:t>
      </w:r>
      <w:proofErr w:type="gramStart"/>
      <w:r>
        <w:rPr>
          <w:rFonts w:ascii="Times New Roman" w:hAnsi="Times New Roman" w:cs="Times New Roman"/>
          <w:sz w:val="28"/>
          <w:szCs w:val="28"/>
        </w:rPr>
        <w:t>1988.–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720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позашкільної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Дослідницько-експериментальний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напрям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науково-дослідницької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О. О. Артемʼєва, Г. А.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Литвинчова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С. О.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Лихота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К., 2013. – 43 с.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Скворцов В. В. Нескучные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вычисления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Кн. для учащихся / В. В. Скворцов.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Просвещение, 1999. – 223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>Соболь О. В. Теория фракталов. Методы фрактальной геометрии (бесконечное приближение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Учеб. пособие / О. В. Соболь, А. Я.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Дульфан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НТУ «ХПИ», 2006. – 206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Стасюк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В. Д. Практикум з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конкурсних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з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математики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Посібник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В. Д.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Стасюк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К.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Карбон, 2006. – 52</w:t>
      </w:r>
      <w:r>
        <w:rPr>
          <w:rFonts w:ascii="Times New Roman" w:hAnsi="Times New Roman" w:cs="Times New Roman"/>
          <w:sz w:val="28"/>
          <w:szCs w:val="28"/>
        </w:rPr>
        <w:t xml:space="preserve">4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Стинрод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Н. Первые понятия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топологии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геометрия отображений отрезков, кривых, окружностей и кругов : пер. с англ. / Н.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Стинрод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У.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Чинн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Мир, 1967. – 224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Титаренко О. 5770 задач з математики / О. Титаренко. – 2-ге вид.,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випр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X.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Торсінг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2004. – 336 с. 37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Тихомиров В. М. Рассказы о максимумах и минимумах / В. М. Тихомиров.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Наука. Гл. ред. физ.-мат. лит., 1986. – 192 с. </w:t>
      </w:r>
      <w:r>
        <w:rPr>
          <w:rFonts w:ascii="Times New Roman" w:hAnsi="Times New Roman" w:cs="Times New Roman"/>
          <w:sz w:val="28"/>
          <w:szCs w:val="28"/>
        </w:rPr>
        <w:t>– (Б-</w:t>
      </w:r>
      <w:proofErr w:type="spellStart"/>
      <w:r>
        <w:rPr>
          <w:rFonts w:ascii="Times New Roman" w:hAnsi="Times New Roman" w:cs="Times New Roman"/>
          <w:sz w:val="28"/>
          <w:szCs w:val="28"/>
        </w:rPr>
        <w:t>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«Квант».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56).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Улітін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Г. М. Математика.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Методичний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посібник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абітурієнтів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Г. М.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Улітін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, Л. П. Мироненко. – </w:t>
      </w:r>
      <w:proofErr w:type="spellStart"/>
      <w:proofErr w:type="gramStart"/>
      <w:r w:rsidRPr="00F55CBA">
        <w:rPr>
          <w:rFonts w:ascii="Times New Roman" w:hAnsi="Times New Roman" w:cs="Times New Roman"/>
          <w:sz w:val="28"/>
          <w:szCs w:val="28"/>
        </w:rPr>
        <w:t>Донецьк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ДонНТУ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2004. – 330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</w:rPr>
        <w:t xml:space="preserve">Ушаков Р. П.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Повторювальний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курс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математики :</w:t>
      </w:r>
      <w:proofErr w:type="gram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Посібник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 / Р. П. Ушаков ; за ред. М. Й.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Ядренка</w:t>
      </w:r>
      <w:proofErr w:type="spellEnd"/>
      <w:r w:rsidRPr="00F55CB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F55CB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1999. – 504 с. </w:t>
      </w:r>
    </w:p>
    <w:p w:rsidR="00F55CBA" w:rsidRDefault="00F55CBA" w:rsidP="007B162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Шкіль М. І. Алгебра і початки аналізу :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. для 10 кл.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. закладів / М. І. Шкіль, З. І.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Слєпкань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, О. С. </w:t>
      </w:r>
      <w:proofErr w:type="spellStart"/>
      <w:r w:rsidRPr="00F55CBA">
        <w:rPr>
          <w:rFonts w:ascii="Times New Roman" w:hAnsi="Times New Roman" w:cs="Times New Roman"/>
          <w:sz w:val="28"/>
          <w:szCs w:val="28"/>
          <w:lang w:val="uk-UA"/>
        </w:rPr>
        <w:t>Дубинчук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>. – К. : Зодіак – ЕКО, 2002. – 272 с</w:t>
      </w:r>
    </w:p>
    <w:p w:rsidR="007B162A" w:rsidRDefault="007B162A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4056" w:rsidRDefault="00464056" w:rsidP="0046405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ЗАКОНОДАВЧІ АКТИ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23.05.1991 р. № 1060-XII;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загальну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середню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13.05.1999 р. № 651- ХІV;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позашкільну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22.06.2000 р. № 1841-ІІІ;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Закон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охорону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дитинства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26.04.2001 р. № 2402-ІІІ;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Національна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доктрина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затверджена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Указом Президента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17.04.2002 р. № 347/2002; •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Національна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стратегія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до 2021 року,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схвалена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Указом Президента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25.06.2013 р. № 344/2013;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стандарт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базової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затверджений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23.11.2011 р. № 1392 (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внесеними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КМУ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07.08.2013 р. № 538);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1D8C">
        <w:rPr>
          <w:rFonts w:ascii="Times New Roman" w:hAnsi="Times New Roman" w:cs="Times New Roman"/>
          <w:sz w:val="28"/>
          <w:szCs w:val="28"/>
          <w:lang w:val="uk-UA"/>
        </w:rPr>
        <w:t xml:space="preserve">• Концепція позашкільної освіти та виховання, схвалена рішенням колегії Міністерства освіти України від 25.12.1996 р.;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позашкільний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заклад,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затверджене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06.05.2001 р. № 433 (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внесеними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постановами КМУ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05.11.2008 р. № 993,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27.08.2010 р. № 769;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4056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про малу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академію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наук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учнівської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затверджене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наказом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і науки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405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464056">
        <w:rPr>
          <w:rFonts w:ascii="Times New Roman" w:hAnsi="Times New Roman" w:cs="Times New Roman"/>
          <w:sz w:val="28"/>
          <w:szCs w:val="28"/>
        </w:rPr>
        <w:t xml:space="preserve"> 09.02.2006 р. № 90;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1D8C">
        <w:rPr>
          <w:rFonts w:ascii="Times New Roman" w:hAnsi="Times New Roman" w:cs="Times New Roman"/>
          <w:sz w:val="28"/>
          <w:szCs w:val="28"/>
          <w:lang w:val="uk-UA"/>
        </w:rPr>
        <w:t xml:space="preserve">• Положення про порядок організації індивідуальної та групової роботи в позашкільних навчальних закладах, затверджене наказом Міністерства освіти і науки України від 11.08.2004 р. № 651 (зі змінами, внесеними наказом Міністерства освіти і науки України від 10.12.2008 р. № 1123); </w:t>
      </w:r>
    </w:p>
    <w:p w:rsidR="00464056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1D8C">
        <w:rPr>
          <w:rFonts w:ascii="Times New Roman" w:hAnsi="Times New Roman" w:cs="Times New Roman"/>
          <w:sz w:val="28"/>
          <w:szCs w:val="28"/>
          <w:lang w:val="uk-UA"/>
        </w:rPr>
        <w:t xml:space="preserve">• Типові навчальні плани для організації навчально-виховного процесу в позашкільних навчальних закладах системи Міністерства освіти і науки України, затверджені наказом Міністерства освіти і науки України від 22.07.2008 р. № 676; </w:t>
      </w:r>
    </w:p>
    <w:p w:rsidR="007B162A" w:rsidRPr="00464056" w:rsidRDefault="00464056" w:rsidP="00464056">
      <w:pPr>
        <w:pStyle w:val="a3"/>
        <w:widowControl w:val="0"/>
        <w:autoSpaceDE w:val="0"/>
        <w:autoSpaceDN w:val="0"/>
        <w:adjustRightInd w:val="0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1D8C">
        <w:rPr>
          <w:rFonts w:ascii="Times New Roman" w:hAnsi="Times New Roman" w:cs="Times New Roman"/>
          <w:sz w:val="28"/>
          <w:szCs w:val="28"/>
          <w:lang w:val="uk-UA"/>
        </w:rPr>
        <w:t>• Основні орієнтири виховання учнів 1–11 класів загальноосвітніх навчальних закладів, затверджені наказом Міністерства освіти і науки, молоді та спорту України від 31.10.2011 р. № 1243 тощо.</w:t>
      </w:r>
    </w:p>
    <w:p w:rsidR="00C10F00" w:rsidRPr="00F55CBA" w:rsidRDefault="00C10F00" w:rsidP="007B162A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CBA" w:rsidRPr="00F55CBA" w:rsidRDefault="00F55CBA" w:rsidP="00F55CB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ІНТЕРНЕТ-РЕСУРСИ </w:t>
      </w:r>
    </w:p>
    <w:p w:rsidR="00F55CBA" w:rsidRDefault="00F55CBA" w:rsidP="00F55C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hyperlink r:id="rId6" w:history="1"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://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man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gov</w:t>
        </w:r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.</w:t>
        </w:r>
        <w:proofErr w:type="spellStart"/>
        <w:r w:rsidRPr="00F55C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ua</w:t>
        </w:r>
        <w:proofErr w:type="spellEnd"/>
      </w:hyperlink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162A" w:rsidRPr="00F55CBA" w:rsidRDefault="00F55CBA" w:rsidP="00F55CB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CB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>://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mon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Pr="00F55CBA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F55CBA">
        <w:rPr>
          <w:rFonts w:ascii="Times New Roman" w:hAnsi="Times New Roman" w:cs="Times New Roman"/>
          <w:sz w:val="28"/>
          <w:szCs w:val="28"/>
        </w:rPr>
        <w:t>ua</w:t>
      </w:r>
      <w:proofErr w:type="spellEnd"/>
    </w:p>
    <w:sectPr w:rsidR="007B162A" w:rsidRPr="00F55CBA" w:rsidSect="00A367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B5"/>
    <w:multiLevelType w:val="hybridMultilevel"/>
    <w:tmpl w:val="E64A4200"/>
    <w:lvl w:ilvl="0" w:tplc="241CB18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920"/>
    <w:multiLevelType w:val="hybridMultilevel"/>
    <w:tmpl w:val="A82AFC56"/>
    <w:lvl w:ilvl="0" w:tplc="4A22863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26606"/>
    <w:multiLevelType w:val="hybridMultilevel"/>
    <w:tmpl w:val="A720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44989"/>
    <w:multiLevelType w:val="hybridMultilevel"/>
    <w:tmpl w:val="A720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B2AF4"/>
    <w:multiLevelType w:val="hybridMultilevel"/>
    <w:tmpl w:val="AF327CA4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3B313BB"/>
    <w:multiLevelType w:val="hybridMultilevel"/>
    <w:tmpl w:val="4C082B7A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1C3B36"/>
    <w:multiLevelType w:val="hybridMultilevel"/>
    <w:tmpl w:val="AEDEF22C"/>
    <w:lvl w:ilvl="0" w:tplc="18D4FA2A">
      <w:start w:val="6"/>
      <w:numFmt w:val="bullet"/>
      <w:lvlText w:val="-"/>
      <w:lvlJc w:val="left"/>
      <w:pPr>
        <w:ind w:left="-117" w:hanging="360"/>
      </w:pPr>
      <w:rPr>
        <w:rFonts w:ascii="Calibri" w:eastAsiaTheme="minorHAnsi" w:hAnsi="Calibri" w:cs="Calibri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43" w:hanging="360"/>
      </w:pPr>
      <w:rPr>
        <w:rFonts w:ascii="Wingdings" w:hAnsi="Wingdings" w:hint="default"/>
      </w:rPr>
    </w:lvl>
  </w:abstractNum>
  <w:abstractNum w:abstractNumId="7" w15:restartNumberingAfterBreak="0">
    <w:nsid w:val="38985C2D"/>
    <w:multiLevelType w:val="hybridMultilevel"/>
    <w:tmpl w:val="E20C7D2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0DD10E6"/>
    <w:multiLevelType w:val="hybridMultilevel"/>
    <w:tmpl w:val="DF02121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1867A98"/>
    <w:multiLevelType w:val="hybridMultilevel"/>
    <w:tmpl w:val="E61093A2"/>
    <w:lvl w:ilvl="0" w:tplc="6278F25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C6641"/>
    <w:multiLevelType w:val="hybridMultilevel"/>
    <w:tmpl w:val="2D662EAE"/>
    <w:lvl w:ilvl="0" w:tplc="B14AFC60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427B3F"/>
    <w:multiLevelType w:val="hybridMultilevel"/>
    <w:tmpl w:val="AE4E7124"/>
    <w:lvl w:ilvl="0" w:tplc="D8221674">
      <w:start w:val="1"/>
      <w:numFmt w:val="decimal"/>
      <w:lvlText w:val="2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43B63"/>
    <w:multiLevelType w:val="multilevel"/>
    <w:tmpl w:val="22021B86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9" w:hanging="2160"/>
      </w:pPr>
      <w:rPr>
        <w:rFonts w:hint="default"/>
      </w:rPr>
    </w:lvl>
  </w:abstractNum>
  <w:abstractNum w:abstractNumId="13" w15:restartNumberingAfterBreak="0">
    <w:nsid w:val="68DC00B1"/>
    <w:multiLevelType w:val="hybridMultilevel"/>
    <w:tmpl w:val="9E00DECE"/>
    <w:lvl w:ilvl="0" w:tplc="18E446E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B6FCA"/>
    <w:multiLevelType w:val="hybridMultilevel"/>
    <w:tmpl w:val="B5E6B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13"/>
  </w:num>
  <w:num w:numId="10">
    <w:abstractNumId w:val="14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D729D"/>
    <w:rsid w:val="00000673"/>
    <w:rsid w:val="00013FC5"/>
    <w:rsid w:val="00030DB6"/>
    <w:rsid w:val="00046690"/>
    <w:rsid w:val="00056331"/>
    <w:rsid w:val="00065E7C"/>
    <w:rsid w:val="00071612"/>
    <w:rsid w:val="00074FC8"/>
    <w:rsid w:val="000A6FDB"/>
    <w:rsid w:val="000B05B4"/>
    <w:rsid w:val="000B4780"/>
    <w:rsid w:val="000C2630"/>
    <w:rsid w:val="000E7578"/>
    <w:rsid w:val="0010120D"/>
    <w:rsid w:val="00156DD3"/>
    <w:rsid w:val="00181215"/>
    <w:rsid w:val="001A7E92"/>
    <w:rsid w:val="001E199B"/>
    <w:rsid w:val="001E476A"/>
    <w:rsid w:val="001F02A6"/>
    <w:rsid w:val="00202084"/>
    <w:rsid w:val="00215FF3"/>
    <w:rsid w:val="00232764"/>
    <w:rsid w:val="00266598"/>
    <w:rsid w:val="00270059"/>
    <w:rsid w:val="00272D42"/>
    <w:rsid w:val="00284FF7"/>
    <w:rsid w:val="002A2637"/>
    <w:rsid w:val="002B33DC"/>
    <w:rsid w:val="002B66E5"/>
    <w:rsid w:val="002C39ED"/>
    <w:rsid w:val="002C6F28"/>
    <w:rsid w:val="002D273C"/>
    <w:rsid w:val="002E1628"/>
    <w:rsid w:val="003012C7"/>
    <w:rsid w:val="00301795"/>
    <w:rsid w:val="00313DAD"/>
    <w:rsid w:val="0031701C"/>
    <w:rsid w:val="0033370D"/>
    <w:rsid w:val="00342276"/>
    <w:rsid w:val="003557C5"/>
    <w:rsid w:val="003939E7"/>
    <w:rsid w:val="00393C84"/>
    <w:rsid w:val="003958C9"/>
    <w:rsid w:val="003C0E15"/>
    <w:rsid w:val="003D4B50"/>
    <w:rsid w:val="003F4587"/>
    <w:rsid w:val="00407E01"/>
    <w:rsid w:val="0041317A"/>
    <w:rsid w:val="004232F4"/>
    <w:rsid w:val="00427AF0"/>
    <w:rsid w:val="0045618C"/>
    <w:rsid w:val="00464056"/>
    <w:rsid w:val="0048059C"/>
    <w:rsid w:val="00486F41"/>
    <w:rsid w:val="004A7E91"/>
    <w:rsid w:val="004B552C"/>
    <w:rsid w:val="004D6BAB"/>
    <w:rsid w:val="004D79FC"/>
    <w:rsid w:val="004E2EE9"/>
    <w:rsid w:val="004E43E0"/>
    <w:rsid w:val="00506645"/>
    <w:rsid w:val="00531998"/>
    <w:rsid w:val="005574E2"/>
    <w:rsid w:val="005669A9"/>
    <w:rsid w:val="00575125"/>
    <w:rsid w:val="005836B5"/>
    <w:rsid w:val="00583B30"/>
    <w:rsid w:val="005A2356"/>
    <w:rsid w:val="005A6492"/>
    <w:rsid w:val="005D729D"/>
    <w:rsid w:val="005E1D8C"/>
    <w:rsid w:val="005F37AD"/>
    <w:rsid w:val="005F3852"/>
    <w:rsid w:val="006135E1"/>
    <w:rsid w:val="006327B8"/>
    <w:rsid w:val="006375C7"/>
    <w:rsid w:val="00637E67"/>
    <w:rsid w:val="006759CE"/>
    <w:rsid w:val="0069167B"/>
    <w:rsid w:val="00693D68"/>
    <w:rsid w:val="006A024C"/>
    <w:rsid w:val="006A6565"/>
    <w:rsid w:val="006B5351"/>
    <w:rsid w:val="006D5178"/>
    <w:rsid w:val="006E7D03"/>
    <w:rsid w:val="006F7670"/>
    <w:rsid w:val="00722A22"/>
    <w:rsid w:val="00763C87"/>
    <w:rsid w:val="00773032"/>
    <w:rsid w:val="0077777E"/>
    <w:rsid w:val="0078381A"/>
    <w:rsid w:val="00785D0C"/>
    <w:rsid w:val="007B162A"/>
    <w:rsid w:val="007C71BA"/>
    <w:rsid w:val="007D04AA"/>
    <w:rsid w:val="0080100E"/>
    <w:rsid w:val="00812608"/>
    <w:rsid w:val="00814B42"/>
    <w:rsid w:val="0082298E"/>
    <w:rsid w:val="0083491C"/>
    <w:rsid w:val="008375F7"/>
    <w:rsid w:val="00837A60"/>
    <w:rsid w:val="00850FFC"/>
    <w:rsid w:val="0086704A"/>
    <w:rsid w:val="008A08BE"/>
    <w:rsid w:val="008A70E0"/>
    <w:rsid w:val="00905256"/>
    <w:rsid w:val="0090591C"/>
    <w:rsid w:val="009070A7"/>
    <w:rsid w:val="00907D11"/>
    <w:rsid w:val="00920592"/>
    <w:rsid w:val="00922B08"/>
    <w:rsid w:val="009341FA"/>
    <w:rsid w:val="00936C10"/>
    <w:rsid w:val="009453E4"/>
    <w:rsid w:val="009535EC"/>
    <w:rsid w:val="00974416"/>
    <w:rsid w:val="009A379D"/>
    <w:rsid w:val="009A68E8"/>
    <w:rsid w:val="00A21D4D"/>
    <w:rsid w:val="00A32A86"/>
    <w:rsid w:val="00A36710"/>
    <w:rsid w:val="00A55DA6"/>
    <w:rsid w:val="00A656D9"/>
    <w:rsid w:val="00A84136"/>
    <w:rsid w:val="00A9113C"/>
    <w:rsid w:val="00AA725E"/>
    <w:rsid w:val="00AC573C"/>
    <w:rsid w:val="00AF4219"/>
    <w:rsid w:val="00B00EA4"/>
    <w:rsid w:val="00B17FBE"/>
    <w:rsid w:val="00B334B8"/>
    <w:rsid w:val="00B43D4E"/>
    <w:rsid w:val="00B62C94"/>
    <w:rsid w:val="00B87719"/>
    <w:rsid w:val="00BA178B"/>
    <w:rsid w:val="00BB0976"/>
    <w:rsid w:val="00BF06BB"/>
    <w:rsid w:val="00C0205E"/>
    <w:rsid w:val="00C053C7"/>
    <w:rsid w:val="00C10F00"/>
    <w:rsid w:val="00C3326E"/>
    <w:rsid w:val="00C340C5"/>
    <w:rsid w:val="00C4029A"/>
    <w:rsid w:val="00C62BE7"/>
    <w:rsid w:val="00C65198"/>
    <w:rsid w:val="00C70F19"/>
    <w:rsid w:val="00C94831"/>
    <w:rsid w:val="00CA269E"/>
    <w:rsid w:val="00CB3239"/>
    <w:rsid w:val="00CE15DF"/>
    <w:rsid w:val="00CF36F9"/>
    <w:rsid w:val="00D27087"/>
    <w:rsid w:val="00D52E43"/>
    <w:rsid w:val="00D615E6"/>
    <w:rsid w:val="00D64D04"/>
    <w:rsid w:val="00D73087"/>
    <w:rsid w:val="00D7771C"/>
    <w:rsid w:val="00D90425"/>
    <w:rsid w:val="00DA043A"/>
    <w:rsid w:val="00DC5A3F"/>
    <w:rsid w:val="00DD084E"/>
    <w:rsid w:val="00DD0C4F"/>
    <w:rsid w:val="00DF1614"/>
    <w:rsid w:val="00DF4723"/>
    <w:rsid w:val="00DF6121"/>
    <w:rsid w:val="00DF7B11"/>
    <w:rsid w:val="00DF7B83"/>
    <w:rsid w:val="00E11576"/>
    <w:rsid w:val="00E61B21"/>
    <w:rsid w:val="00E83638"/>
    <w:rsid w:val="00EB349B"/>
    <w:rsid w:val="00EB36F1"/>
    <w:rsid w:val="00EB528F"/>
    <w:rsid w:val="00EC0616"/>
    <w:rsid w:val="00EF2D27"/>
    <w:rsid w:val="00EF371A"/>
    <w:rsid w:val="00F03CDF"/>
    <w:rsid w:val="00F4384D"/>
    <w:rsid w:val="00F46A89"/>
    <w:rsid w:val="00F55CBA"/>
    <w:rsid w:val="00F73397"/>
    <w:rsid w:val="00F77EA1"/>
    <w:rsid w:val="00F976B3"/>
    <w:rsid w:val="00FA1EFE"/>
    <w:rsid w:val="00FF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45FA"/>
  <w15:docId w15:val="{D77D5D21-638F-4AD0-AB2A-3B32C9A8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5D7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5D729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14B42"/>
    <w:pPr>
      <w:ind w:left="720"/>
      <w:contextualSpacing/>
    </w:pPr>
  </w:style>
  <w:style w:type="table" w:styleId="a4">
    <w:name w:val="Table Grid"/>
    <w:basedOn w:val="a1"/>
    <w:uiPriority w:val="39"/>
    <w:rsid w:val="0020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EF3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EF371A"/>
  </w:style>
  <w:style w:type="character" w:styleId="a7">
    <w:name w:val="Hyperlink"/>
    <w:basedOn w:val="a0"/>
    <w:uiPriority w:val="99"/>
    <w:unhideWhenUsed/>
    <w:rsid w:val="0045618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32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2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n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C3030-8D7E-4110-B575-3A319C82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27</Pages>
  <Words>26965</Words>
  <Characters>15371</Characters>
  <Application>Microsoft Office Word</Application>
  <DocSecurity>0</DocSecurity>
  <Lines>128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103</cp:revision>
  <cp:lastPrinted>2021-09-15T14:40:00Z</cp:lastPrinted>
  <dcterms:created xsi:type="dcterms:W3CDTF">2021-08-30T12:54:00Z</dcterms:created>
  <dcterms:modified xsi:type="dcterms:W3CDTF">2021-10-04T10:36:00Z</dcterms:modified>
</cp:coreProperties>
</file>